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0411" w14:textId="88d0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2016 года № 451.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Определяемый лимит должен соответствовать следующему требованию: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Lslg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MaxL,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Lslg – лимит долга местного исполнительного органа области, города республиканского значения, столицы в планируемом финансовом году в отношении к его собственным доходам;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MaxL – максимальный лимит долга местного исполнительного органа области, города республиканского значения, столицы, который составляет 75 % от объема его собственных доходов.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Кызылординской области в 2016 году максимальный лимит долга местного исполнительного органа не должен превысить 92 % от объема его собственных доходов.".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