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82bd" w14:textId="65f8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методических рекомендаций по определению типовых функций государственных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2016 года № 489.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правовых актах"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23.01.2023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методические рекомендации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типовых функций государственных органов.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2011 года № 951 "Об утверждении Методических рекомендаций по определению типовых функций государственных органов".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489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Методические рекомендации по определению типовых функций государственных органов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Методические рекомендации – в редакции постановления Правительства РК от 23.01.2023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методические рекомендации по определению типовых функций государственных органов (далее – методические рекомендации)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 Республики Казахстан "О правовых актах" и предназначены для применения в нормотворческой деятельности при решении вопросов установления функций государственных органов на законодательном и подзаконном уровнях.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законах должны устанавливаться функции государственных органов, составляющие основу их организации и деятельности, а также функции, реализация которых затрагивает важнейшие общественные отношения,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Конституции Республики Казахстан: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правосубъектности физических и юридических лиц, гражданских прав и свобод, обязательств и ответственности физических и юридических лиц;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режима собственности и иных вещных прав;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 организации и деятельности государственных органов и органов местного самоуправления, государственной и воинской службы;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налогообложения, установления сборов и других обязательных платежей;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республиканского бюджета;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вопросов судоустройства и судопроизводства;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образования, здравоохранения и социального обеспечения;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приватизации предприятий и их имущества;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охраны окружающей среды;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административно-территориального устройства Республики Казахстан;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обеспечения обороны и безопасности государства.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иные отношения регулируются подзаконными актами.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законах содержатся функции Правительства Республики Казахстан по вопросам, требующим коллегиального решения, и которые носят межведомственный характер; общая компетенция центральных государственных органов на принятие нормативных правовых актов; функции местных представительных и исполнительных органов.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законах устанавливаются основные положения в регулируемой сфере – цели, задачи, принципы, компетенции и полномочия регулирования соответствующей отрасли (сферы), а также основные понятия, сфера действия, объекты и субъекты правоотношений, их права и обязанности, меры правоограничительного характера, ответственность за нарушение законодательства, ограничения в регулируемой сфере, контроль за соблюдением законодательства, финансирование со стороны государства (гарантирование и поручительство займов, оказание мер государственной поддержки, субсидирование) и иные важнейшие положения.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Функции, обеспечивающие реализацию основных задач, а также связанные с внутренними процедурами деятельности государственных органов, их взаимодействиями между собой, направленные на детализацию и реализацию основных положений закона, определяются подзаконными актами.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подзаконном уровне устанавливаются функции, осуществление которых не затрагивает общественные отношения, перечисленные в пункте 2 настоящих методических рекомендаций.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функции государственного органа на подзаконном уровне должны устанавливаться в нормативных правовых актах, принимаемых Президентом, Правительством и вышестоящим центральным государственным органом по отношению к нему.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Типовые функции государственных органов разделяются на 2 группы: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типовые функции государственных органов, которые необходимо установить на уровне закона;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типовые функции государственных органов, которые необходимо установить на подзаконном уровне.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типовых функций государственных органов, установленных пунктом 8 настоящих методических рекомендаций, не является исчерпывающим.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Типовые функции государственных органов, устанавливаемые на уровне закона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уровне закона рекомендуется устанавливать следующие функции государственных органов по: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установлению прав, обязанностей физических и юридических лиц, в том числе пределов их ограничений;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взаимодействию с физическими и негосударственными юридическими лицами;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обеспечению национальной, в том числе экономической, общественной безопасности, обороноспособности страны, защиты государственных секретов;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осуществлению административной процедуры (установление прав и обязанностей сторон в рамках административной процедуры);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формированию механизмов осуществления государственного контроля и надзора: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выявление, устранение причин и условий нарушений законодательства путем проверок и иных форм контроля на предмет соответствия деятельности физических и юридических лиц установленным законодательством требованиям;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правовых мер воздействия по результатам проверок;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установлению требований к получателям разрешений и лицензиатам, условий выдачи разрешений, лицензий;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вопросам принудительного отчуждения имущества;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определению оснований и условий проведения обследования, осмотра в соответствующей сфере;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управлению государственным имуществом.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Типовые функции государственных органов, устанавливаемые на подзаконном уровне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уровне подзаконных актов рекомендуется устанавливать следующие функции государственных органов по: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реализации государственной политики в соответствующей сфере;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определению порядка оказания государственных услуг;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утилизации, уничтожения определенных товаров, веществ, животных;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подготовки, повышения квалификации и переподготовки кадров в соответствующей области;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привлечению экспертов, консультантов;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утверждению нормативов (материальное обеспечение), норм потребности, квот, их распределению;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утверждению проектов, схем, расписания, расходов, возмещению затрат;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вопросам международного сотрудничества в соответствующей сфере;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выполнению государственного заказа в соответствующей сфере;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выработке и обеспечению мер поддержки в соответствующей отрасли;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регулированию вопросов по проведению испытаний, исследований, изысканий в соответствующей сфере;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регулированию вопросов по ведению реестров, регистров и кадастров, учета, оценки, анализа, мониторинга, базы и банка данных в соответствующей сфере;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осуществлению классификации, определению, присвоению категории, статуса, класса либо иной идентификации определенных предметов;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созданию информационных систем, систем связи и систем передачи данных, технических средств, а также систем защиты информации;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координации деятельности государственных органов, взаимодействию с государственными органами;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сдаче, приему в эксплуатацию объектов, проектов, их обеспечению;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разработке и утверждению типовых документов, различных планов, технических норм;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организационно-кадровым вопросам.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