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72be" w14:textId="3b37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научной экспертизы проектов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497. Утратило силу постановлением Правительства Республики Казахстан от 8 июня 2021 года № 386,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08.06.2021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апреля 2016 года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экспертизы проектов нормативных правовых актов.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497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научной экспертизы</w:t>
      </w:r>
      <w:r>
        <w:br/>
      </w:r>
      <w:r>
        <w:rPr>
          <w:rFonts w:ascii="Times New Roman"/>
          <w:b/>
          <w:i w:val="false"/>
          <w:color w:val="000000"/>
        </w:rPr>
        <w:t>проектов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научной экспертизы проектов нормативных правовых актов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апреля 2016 года "О правовых актах" (далее – Закон) и определяют порядок организации и проведения научной экспертизы проектов нормативных правовых актов, за исключением проведения научной антикоррупционной экспертизы.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Научная экспертиза проектов нормативных правовых актов проводится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качества, обоснованности, своевременности, правомерности проекта, соблюдения в проекте закрепленных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возможной эффективности нормативного правового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возможных отрицательных последствий принятия проекта в качестве нормативного правового акта.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проектам нормативных правовых актов, разработанным в порядке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инициативы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и вносимым на рассмотрение Мажилиса Парламента Республики Казахстан, проводятся научная правовая, научная экономическая и научная лингвистическая экспертизы.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лингвистическая экспертиза проводится в целях определения аутентичности текстов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законодательных и иных нормативных правовых актов, последствия от принятия которых могут создать угрозу экологической, в том числе радиационной, безопасности, охране окружающей среды, подлежат обязательной научной экологической экспертизе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нормативных правовых актов, вносимым на рассмотрение Парламента Республики Казахстан, проведение научной экспертизы в зависимости от регулируемых ими общественных отношений обязательно, за исключением случаев внесения проектов законов в порядке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законодательной инициативы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когда научная экспертиза может не проводиться.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проведения научной экспертизы проектов законов возлагается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– по научной правовой экспертизе и научной лингвистической экспертизе проектов законов;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 – по научной экономической экспертизе проектов законов (далее - организаторы экспертизы).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Научная экспертиза в отношении проектов международных договоров и международных договоров, участником которых намеревается стать Республика Казахстан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договоров, утвержденными постановлением Правительства Республики Казахстан от 14 сентября 2010 года № 938.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Виды научной экспертизы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проектам нормативных правовых актов могут проводиться комплексная экспертиза научными организациями или экспертами различных специальностей или самостоятельные экспертизы различных видов, а при необходимости – повторная экспертиза.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научная экспертиза проводится научными организациями или экспертами различных специальностей и в случаях, когда необходимо исследовать проект нормативного правового акта на основе различных отраслей знаний.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научная экспертиза различных видов проводится в случаях, когда необходимо исследовать проект нормативного правового акта на основе одной отрасли знания.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научная экспертиза проводится в случаях, когда заключение научной организации или эксперта по результатам первоначальной научной экспертизы недостаточно обоснованно либо его правильность вызывает сомнение.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научная экспертиза проводится в случае внесения концептуальных изменений в проект нормативного правового акта в результате его доработки, а также до внесения в Правительство Республики Казахстан после согласования проекта закона с заинтересованными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Материалы, представляемые для проведения научной экспертизы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Орган-разработчик вместе с копией проекта закона представляет на научную экспертизу копии следующих материалов (на бумажном и электронных носителях):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 к проекту закона (на казахском и русском языках);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сравнительной таблицы к проекту закона при внесении изменений и дополнений в действующие законодательные акты с соответствующим обоснованием вносимых изменений и дополнений (на казахском и русском языках);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концепции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статистических данных по изучаемой проблеме при их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научной экономической экспертизы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по оценке социально-экономических последствий действия принимаемого проекта закона (на казахском и русском языках), полистно парафированный и подписанный курирующим заместителем руководителя государственного органа – разработчика законопроекта,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расчеты для Республиканской бюджетной комиссии по проектам нормативных правовых актов, предусматривающим сокращение государственных доходов или увеличение государственных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материалов, предусмотренных настоящим пунктом, является основанием для отказа в проведении научной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экспертов либо организатора экспертизы органом-разработчиком в течение двух рабочих дней представляются иные материалы, касающиеся вопросов, затронутых в проекте закона.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проектов законов на научную экспертизу осуществляется органом-разработчиком или депутатами Парламента Республики Казахстан при инициировании ими законопроектов.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проекты законов, подготавливаемые в порядке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инициативы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депутатов Парламента Республики Казахстан, на научную экономическую экспертизу не направляются.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научной экономической экспертизы орган-разработчик проекта закона направляет материалы по проекту закона организатору экспертизы, в том числе на электронном носителе. Организатор экспертизы направляет материалы по проекту закона научной организации, эксперту, привлекаемому для проведения научной экономической экспертизы.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 условия проведения научной экспертизы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Условия проведения научной экспертизы определяются гражданско-правовым договором, заключенным между организатором экспертизы и научной организацией или экспертом,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Научная правовая экспертиза проводится на следующих стадиях разработки проекта закона: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его внесения в Канцелярию Премьер-Министра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концептуальных изменений в проект закона, в результате его доработки по замечаниям Администрации Президента Республики Казахстан или Канцелярии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экономическая экспертиза проводится на следующих стадиях разработки проекта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его согласования Министерством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концептуальных изменений в проект закона, в результате его доработки по замечаниям Администрации Президента Республики Казахстан или Канцелярии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лингвистическая экспертиза проекта закона в части аутентичности текстов на казахском и русском языках проводится на следующих стадиях разработки проекта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его внесения в Правительство Республики Казахстан после согласования с министерствами финансов, национальной экономики и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его внесения Правительством Республики Казахстан на рассмотрение Парламента Республики Казахстан после устранения замечаний Администрации Президента Республики Казахстан и/или Канцелярии Премьер-Министра Республики Казахстан.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проведении экспертизы проекта закона может быть принято: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Президентом Республики Казахстан или по его поручению Руководителем Администрации Президента Республики Казахстан, депутатами Парламента Республики Казахстан и Правительством Республики Казахстан, вносящими проект в Мажилис Парламента Республики Казахстан в порядке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законодательной инициативы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органом-разработчиком, если регламентом данного органа или иными нормативными правовыми актами этим лицам и структурным подразделениям такое право предоставлено.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научной экспертизы проекта закона включает следующие этапы: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 описание проблемных вопросов, на решение которых направлен проект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всех известных и эффективных способов, механизмов, подходов к разрешению проблемных вопросов, на решение которых направлено принятие закона, в том числе применявшихся на разных исторических этапах, международной практике, а также определение смежных сфер правоотношений и влияния на них в виде последствий от принятия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предлагаемых проектом закона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ситуаций, предлагаемых проектом закона.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Ответственность за соответствие текста заключения научной экспертизы тексту проекта нормативного правового акта на каждой стадии его разработки несут органы-разработчики.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Сроки проведения научной экспертизы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Научная экспертиза должна проводиться в сроки, не превышающие 15 календарных дней со дня представления научной организации или эксперту проекта закона и материалов к нему, за исключением научной лингвистической экспертизы, которая проводится в течение 15 рабочих дней, а также научной экономической экспертизы, которая проводится в течение 25 календарных дней.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Орган-разработчик обеспечивает представление проекта закона на научную лингвистическую экспертизу в течение 2 рабочих дней после его согласования с Министерством юстиции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Дополнительная и повторная научная экспертиза должны проводиться в сроки, не превышающие 5 рабочих дней со дня представления научной организации или эксперту проекта закона и материалов к нему.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научной лингвистической экспертизы на стадии рассмотрения проекта закона в Канцелярии Премьер-Министра Республики Казахстан после устранения замечаний Администрации Президента Республики Казахстан должен составлять не менее 2 рабочих дней и не превышать 5 рабочих дней с момента представления доработанного проекта закона органом-разработчиком для проведения повторной научной лингвистической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срок проведения научной экспертизы может быть продлен с согласия органа-разработчика и организатора экспертизы, за исключением случаев, когда имеется поручение Президента Республики Казахстан, руководства Администрации Президента Республики Казахстан, Правительства Республики Казахстан о необходимости ее проведения.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доработки проекта закона органом-разработчиком по предложениям научной организации или эксперта, сроки на проведение научной экспертизы устанавливаются с даты представления обновленного проекта закона.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Субъекты, осуществляющие научную экспертизу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Научная экспертиза проектов нормативных правовых актов проводится научными учреждениями или высшими учебными заведениями соответствующего профиля (далее – научные организации), экспертами, привлекаемыми из числа ученых и специалистов, в зависимости от содержания рассматриваемого проекта.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научных организаций, экспертов могут привлекаться специалисты из других государств и международных организаций. Проект нормативного правового акта может быть направлен для научной экспертизы в иностранные и международные организации.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 должен иметь высшее образование и ученую степень, обладать специальными знаниями, опытом в области определенного вида научной экспертизы.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Научная организация, эксперт: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получают всю необходимую информацию, материалы для проведения научной экспертизы, в том числе и по вопросам, возникающим в ходе проведения научной экспертной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вознаграждение за выполненную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организатором экспертизы дают заключения не только по поставленным вопросам перед ними, но и иным вытекающим из проектов нормативных правовых актов вопросам,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могут использовать статистические данные органов-разработчиков (в случае, если статистические данные уполномоченного государственного органа по статистике и органа-разработчика не совпадают, это должно быть отражено в экспертном заключении);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научной экспертизы могут привлекать к ее исполнению третьих лиц, если иное не предусмотрено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дают мотивированное, научно обоснованное, объективное и полное заключение по вопросам, вытекающим из проектов нормативных правовых актов, а также поставленным перед ними организатором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своими силами, за свой счет и в сроки, установленные организатором экспертизы, устраняют допущенные по своей вине недостатки в ходе проведения научной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срок не более 1 рабочего дня информируют организатора экспертизы о невозможности получения ожидаемых результатов от проведения научной экспертизы или нецелесообразности дальнейшего проведения научной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представляют организатору экспертизы отчет о понесенных расходах в ходе проведения научной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конфиденциальность сведений, касающихся предмета проведения научной экспертизы, хода ее исполнения и научных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несут иные обязанности, установленные договором.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Экспертное заключение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проведенной научной экспертизы проекта нормативного правового акта составляется экспертное заключение, которое должно содержать мотивированные, научно обоснованные, объективные и полные выводы научной организации или экспертов по предмету проведения научной экспертизы.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экспертном заключении научной экспертизы проекта закона должны быть указаны следующие данные: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и/или лицо, привлеченные организацией, проводившие научную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отрасли науки, по которым проведена научная экспертиза;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орган-разработчик;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и цели научной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закона, в том числе и оценка обоснованности и своевременности принятия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всех известных и эффективных способов, механизмов, подходов к разрешению проблемных вопросов, на решение которых направлено принятие закона, в том числе применявшихся на разных исторических этапах, зарубежной практике, а также смежных сфер правоотношений и влияния на них в виде последствий от принятия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предлагаемых проектом закона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ситуаций, в том числе ответы на вопросы, поставленные перед научной экспертизой.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Перед научной правовой экспертизой ставятся следующие вопросы: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на соответствие проекта закона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 правовым актам вышестоящих уровней, международным обязательствам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социальных, экономических, научно-технических и иных последствий принятия проекта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наличия причин и условий, способствующих совершению уголовных и административных правонарушений, в связи с принятием проекта закона, а также оценка его влияния на предупреждение их совершения;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наличия причин и условий для ущемления равных прав и равных возможностей мужчин и женщин в связи с принятием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перечня нормативных правовых актов, подлежащих уточнению при условии принятия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научной проработанности норм проекта закона, выработка научно обоснованных предложений по улучшению законодательной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возможных противоречий принципам соответствующей отрасли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явного или скрытого ведомственного или группового интереса, обеспечиваемого проектом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ответов на иные вопросы, вытекающие из проекта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Правительства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экспертном заключении научной экономической экспертизы проекта закона необходимо указать: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орган-разработчик;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и/или лицо, привлеченные организацией, проводившие научную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характеристика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проекта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всех известных и эффективных способов, механизмов, подходов к разрешению проблемных вопросов, на решение которых направлено принятие проекта закона, в том числе применявшихся на разных исторических этапах, международной 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предлагаемых проектом закона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ситуаций, в том числе оценка влияния положений проекта на макроэкономическую эффективность, социальное развитие, развитие предпринимательства, экономическую безопасность отрасли и/или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общий вывод.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представления для научной экспертизы нескольких проектов законов, научной организацией или экспертом проводится научная экспертиза и составляется заключение по каждому проекту закона.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Экспертное заключение подготавливается на фирменном бланке организации, проводившей научную экспертизу, а в случае проведения научной экспертизы экспертом, в заключении указываются его фамилия, имя, отчество и данные, указывающие на его компетентность и квалификацию.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Экспертное заключение подписывается первым руководителем научной организации и лицами, проводившими экспертизу, или экспертом, проводившим научную экспертизу.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Выводы научной экспертизы носят рекомендательный характер.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экспертном заключении замечаний и/или предложений к проекту закона орган-разработчик принимает решение о доработке проекта закона в случае согласия с замечаниями и/или предложениями экспертного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заключение научной экспертизы содержит замечания и/или предложения, не относящиеся к компетенции органа-разработчика, то орган-разработчик направляет их одновременно с проектом закона государственным органам, в компетенцию которых входит рассмотрение вопросов, затрагиваемых в экспертном заключении, для проработки и формирования соответствующей позиции.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7 рабочих дней после получения заключения научной экспертизы государственные органы, в компетенцию которых входит рассмотрение вопросов, затрагиваемых в экспертном заключении, обязаны принять меры по рассмотрению данных замечаний и предложений и представить соответствующую информацию органу-разработчику.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внесении проекта закона и экспертного заключения по нему на рассмотрение Правительства Республики Казахстан орган-разработчик должен предоставить аргументированные обоснования причин непринятия рекомендаций, содержащихся в экспертном заключении по проекту закона. Копию соответствующих обоснований орган-разработчик одновременно представляет научной организации или эксперту.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Финансирование проведения научной экспертизы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проведения научной экспертизы осуществляется за счет бюджетных средств в порядке, установленном законодательством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Паспорт по оценке социально-экономических последствий</w:t>
      </w:r>
      <w:r>
        <w:br/>
      </w:r>
      <w:r>
        <w:rPr>
          <w:rFonts w:ascii="Times New Roman"/>
          <w:b/>
          <w:i w:val="false"/>
          <w:color w:val="000000"/>
        </w:rPr>
        <w:t>действия принимаемых законопроектов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для представления на научную экономическую экспертизу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*Подробное руководство к заполнению разделов паспорта представлено в методических рекомендациях по оценке социально-экономических последствий действия принимаемых законопроектов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8"/>
        <w:gridCol w:w="66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информация</w:t>
            </w:r>
          </w:p>
          <w:bookmarkEnd w:id="41"/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законопроекта 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информация исполнителя-разработчика 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почты: 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законодательства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правового регулирования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Обоснованность и своевременность разработки законопроекта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Проблема, на решение которой направлен законопроект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(Проблема должна быть определена и сформулирована максимально четко. Следует избегать чрезмерно обширных либо неконкретных формулировок)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проблемы: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Качественное и количественное описание проблемы: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(качественно раскрыть сущность и масштаб проблемы: в территориальном и отраслевом аспектах, а также представить информацию о динамике развития проблемы: увеличение, снижение или неизменность остроты проблемы с течением времени)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Негативные эффекты, возникающие в связи с наличием проблемы: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(описать негативные эффекты, являющиеся последствием существования проблемы, с представлением сведений о причинении вреда, его размерах в денежном выражении; количественных сведений о нарушениях прав и интересов граждан и организаций; сведений о невозможности выполнения действий, функций либо получения услуг вследствие отсутствия регулирования (данные и оценки убытков, упущенной выгоды, и др.); данных об обращении, жалоб граждан и организаций и т.п.)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которых затрагивает проблема: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(охарактеризовать затронутые проблемой целевые группы: граждане, предприятия, организации, государство)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существование которых приводит к проблеме: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Анализ текущей ситуации и государственное регулирование в проблемной сфере (основные параметры развития регулируемой отрасли, сектора экономики, оценка конкурентоспособности с использованием анализа статистических данных и международных рейтинговых оценок, предпринимаемые в настоящее время меры для решения проблемы в рамках действующего законодательства, программных документов, достигнутые результаты)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Цель и задачи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(желаемый результат от введения законопроекта)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232"/>
              <w:gridCol w:w="7068"/>
            </w:tblGrid>
            <w:tr>
              <w:trPr>
                <w:trHeight w:val="30" w:hRule="atLeast"/>
              </w:trPr>
              <w:tc>
                <w:tcPr>
                  <w:tcW w:w="52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Цель </w:t>
                  </w:r>
                </w:p>
              </w:tc>
              <w:tc>
                <w:tcPr>
                  <w:tcW w:w="70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(установление долгосрочных социальных и (или) экономических целей, для достижения которых разрабатывается законопроект)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Задачи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(должны определять будущее состояние дел для осуществления проверки достижения цели.)</w:t>
                  </w:r>
                </w:p>
              </w:tc>
              <w:tc>
                <w:tcPr>
                  <w:tcW w:w="70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Количественно-измеримые показатели результатов решения задач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(показатели, характеризующие степень решения задач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(не распространяется на нормы, содержащие редакционные правки и направленные на устранение правовых пробелов и коллизий)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3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70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0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0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3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70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0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0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….</w:t>
                  </w:r>
                </w:p>
              </w:tc>
              <w:tc>
                <w:tcPr>
                  <w:tcW w:w="70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Соответствие целей законопроекта стратегическим целям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(отразить согласованность цели предлагаемого регулирования с целями ежегодных посланий Президента РК, Стратегии "Казахстан-2050", стратегических и программных документов с указанием конкретных положений документов и их названия)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39"/>
              <w:gridCol w:w="5361"/>
            </w:tblGrid>
            <w:tr>
              <w:trPr>
                <w:trHeight w:val="30" w:hRule="atLeast"/>
              </w:trPr>
              <w:tc>
                <w:tcPr>
                  <w:tcW w:w="6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Стратегические цели государства</w:t>
                  </w:r>
                </w:p>
              </w:tc>
              <w:tc>
                <w:tcPr>
                  <w:tcW w:w="53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соответствия цели законопроекта стратегическим целям государства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"…." </w:t>
                  </w:r>
                </w:p>
              </w:tc>
              <w:tc>
                <w:tcPr>
                  <w:tcW w:w="536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"…"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Международный опыт решения аналогичных проблем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(описание примеров решения установленной проблемы регулирования в разных странах)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Описание всех вариантов решения проблемы, рассмотренных на этапе разработки законопроекта, и обоснование выбранного варианта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(описание механизмов, преимуществ, недостатков, рисков реализации различных вариантов решения проблемы, а также обоснование выбора предлагаемого способа решения проблемы с описанием причины исключения других вариантов)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социально-экономических последствий с применением метода анализа выгод и издержек для целевых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(определить целевые группы, на которые прямо или косвенно может повлиять предлагаемый законопроект, дать им качественную и количественную характеристику, а также проанализировать все ожидаемые для них последствия (положительные и отрицательные))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Население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1"/>
              <w:gridCol w:w="2916"/>
              <w:gridCol w:w="3551"/>
              <w:gridCol w:w="3552"/>
            </w:tblGrid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целевой группы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Количественная оценка целевой группы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выгод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издержек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Субъекты предпринимательства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1"/>
              <w:gridCol w:w="2916"/>
              <w:gridCol w:w="3551"/>
              <w:gridCol w:w="3552"/>
            </w:tblGrid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целевой группы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Количественная оценка целевой группы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выгод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издержек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Государство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1"/>
              <w:gridCol w:w="2916"/>
              <w:gridCol w:w="3551"/>
              <w:gridCol w:w="3552"/>
            </w:tblGrid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целевой группы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Количественная оценка целевой группы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выгод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издержек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*примеры возможных расчетов для данных разделов находятся в разделе 3 методических рекомендаций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Реализационные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(негативные последствия, потенциальные сложности, обстоятельства, которые могут помешать достижению целей законопроекта при его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Средства достижения цели и задач законопроекта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(Отражаются средства достижения и предполагаемая сумма в рамках утвержденной бюджетной программы, дополнительного финансирования сверх утвержденных сумм или средства, выделенные из других источников. При этом указываются источники финансирования: республиканский, местные бюджеты, Национальный фонд и иные источники, а также потери бюджета в случаях отмены или понижения ставок налогов и других обязательных платежей в бюджет, введения налоговых льгот, вычетов и др.)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85"/>
              <w:gridCol w:w="1262"/>
              <w:gridCol w:w="1262"/>
              <w:gridCol w:w="1263"/>
              <w:gridCol w:w="3528"/>
            </w:tblGrid>
            <w:tr>
              <w:trPr>
                <w:trHeight w:val="30" w:hRule="atLeast"/>
              </w:trPr>
              <w:tc>
                <w:tcPr>
                  <w:tcW w:w="4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Республиканский бюджет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Местный бюджет</w:t>
                  </w:r>
                </w:p>
              </w:tc>
              <w:tc>
                <w:tcPr>
                  <w:tcW w:w="1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Национальный фонд</w:t>
                  </w:r>
                </w:p>
              </w:tc>
              <w:tc>
                <w:tcPr>
                  <w:tcW w:w="35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иные источники (название источника)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рамках запланированной бюджетной программы (название)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дополнительно выделенных средств из бюджета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выделенная из других источников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Потери бюджета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Результаты публичного обсуждения законопроекта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Приложение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(дополнительные материалы для иллюстрации результатов анализа)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курирующего заместителя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– разработчика законопроекта)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497</w:t>
            </w:r>
          </w:p>
        </w:tc>
      </w:tr>
    </w:tbl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Правительства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2002 года № 598 "О мерах по совершенствованию нормотворческой деятельности" (САПП Республики Казахстан, 2002 г., № 16, ст. 172).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2003 года № 898 "О внесении дополнений и изменений в постановление Правительства Республики Казахстан от 30 мая 2002 года № 598" (САПП Республики Казахстан, 2003 г., № 36, ст. 363).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2005 года № 1096 "О внесении дополнения в постановление Правительства Республики Казахстан от 30 мая 2002 года № 598" (САПП Республики Казахстан, 2005 г., № 40, ст. 559).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2006 года № 99 "О внесении изменений и дополнений в некоторые решения Правительства Республики Казахстан".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2007 года № 21 "О внесении изменений и дополнений в некоторые решения Правительства Республики Казахстан" (САПП Республики Казахстан, 2007 г., № 9, ст. 105).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июня 2009 года № 822 "О внесении изменений и дополнений в некоторые решения Правительства Республики Казахстан" (САПП Республики Казахстан, 2009 г., № 29, ст. 255).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2010 года № 13 "О внесении изменений и дополнения в постановление Правительства Республики Казахстан от 30 мая 2002 года № 598" (САПП Республики Казахстан, 2010 г., № 6, ст. 82).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2010 года № 1198 "О внесении изменений и дополнений в некоторые решения Правительства Республики Казахстан" (САПП Республики Казахстан, 2010 г., № 60, ст. 594).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апреля 2011 года № 359 "О внесении изменений и дополнений в некоторые решения Правительства Республики Казахстан" (САПП Республики Казахстан, 2011 г., № 29, ст. 364).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мая 2011 года № 590 "О внесении изменений и дополнений в некоторые решения Правительства Республики Казахстан" (САПП Республики Казахстан, 2011 г., № 40, ст. 506).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апреля 2013 года № 333 "О внесении изменений и дополнений в некоторые решения Правительства Республики Казахстан" (САПП Республики Казахстан, 2013 г., № 24, ст. 389).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541 "О внесении изменений и дополнений в некоторые решения Правительства Республики Казахстан" (САПП Республики Казахстан, 2013 г., № 35, ст. 521).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2014 года № 1401 "О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 (САПП Республики Казахстан, 2014 г., № 83-84, ст. 722).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