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51e3" w14:textId="24c5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февраля 2012 года № 267 "О присвоении статуса международной школы некоторым организациям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2016 года № 692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2012 года № 267 «О присвоении статуса международной школы некоторым организациям образования»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Настоящее постановление вводится в действие с момента выполнения в установленном законодательством порядке организациями образования, указанными в подпунктах 1), 2) и 3) пункта 1 настоящего постановления, требований, предусмотренных Правилами присвоения статуса международных школ, определяемыми Правительством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