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771a" w14:textId="6767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Соединенного Королевства Великобритании и Северной Ирландии о внесении изменений и дополнений в Конвенцию 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2016 года № 727</w:t>
      </w:r>
    </w:p>
    <w:p>
      <w:pPr>
        <w:spacing w:after="0"/>
        <w:ind w:left="0"/>
        <w:jc w:val="both"/>
      </w:pPr>
      <w:bookmarkStart w:name="z1" w:id="0"/>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 </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между Правительством Республики Казахстан и Правительством Соединенного Королевства Великобритании и Северной Ирландии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 </w:t>
      </w:r>
      <w:r>
        <w:br/>
      </w:r>
      <w:r>
        <w:rPr>
          <w:rFonts w:ascii="Times New Roman"/>
          <w:b w:val="false"/>
          <w:i w:val="false"/>
          <w:color w:val="000000"/>
          <w:sz w:val="28"/>
        </w:rPr>
        <w:t>
</w:t>
      </w:r>
      <w:r>
        <w:rPr>
          <w:rFonts w:ascii="Times New Roman"/>
          <w:b w:val="false"/>
          <w:i w:val="false"/>
          <w:color w:val="000000"/>
          <w:sz w:val="28"/>
        </w:rPr>
        <w:t xml:space="preserve">
      2. Уполномочить Чрезвычайного и Полномочного Посла Республики Казахстан в Соединенном Королевстве Великобритании и Северной Ирландии Казыханова Ержана Хозеевича подписать от имени Правительства Республики Казахстан Протокол между Правительством Республики Казахстан и Правительством Соединенного Королевства Великобритании и Северной Ирландии о внесении изменений и дополнений в Конвенцию 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ноября 2016 года № 727</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Протокол между Правительством Республики Казахстан и</w:t>
      </w:r>
      <w:r>
        <w:br/>
      </w:r>
      <w:r>
        <w:rPr>
          <w:rFonts w:ascii="Times New Roman"/>
          <w:b/>
          <w:i w:val="false"/>
          <w:color w:val="000000"/>
        </w:rPr>
        <w:t>
Правительством Соединенного Королевства Великобритании и</w:t>
      </w:r>
      <w:r>
        <w:br/>
      </w:r>
      <w:r>
        <w:rPr>
          <w:rFonts w:ascii="Times New Roman"/>
          <w:b/>
          <w:i w:val="false"/>
          <w:color w:val="000000"/>
        </w:rPr>
        <w:t>
Северной Ирландии о внесении изменений и дополнений в Конвенцию</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Соединенного Королевства Великобритании и Северной Ирландии об</w:t>
      </w:r>
      <w:r>
        <w:br/>
      </w:r>
      <w:r>
        <w:rPr>
          <w:rFonts w:ascii="Times New Roman"/>
          <w:b/>
          <w:i w:val="false"/>
          <w:color w:val="000000"/>
        </w:rPr>
        <w:t>
устранении двойного налогообложения и предотвращении уклонения</w:t>
      </w:r>
      <w:r>
        <w:br/>
      </w:r>
      <w:r>
        <w:rPr>
          <w:rFonts w:ascii="Times New Roman"/>
          <w:b/>
          <w:i w:val="false"/>
          <w:color w:val="000000"/>
        </w:rPr>
        <w:t xml:space="preserve">
от уплаты налогов на доходы и прирост стоимости имущества </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Соединенного Королевства Великобритании и Северной Ирландии, желая внести изменения и дополнения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 подписанную в Лондоне 21 марта 1994 года, дополненную и измененную </w:t>
      </w:r>
      <w:r>
        <w:rPr>
          <w:rFonts w:ascii="Times New Roman"/>
          <w:b w:val="false"/>
          <w:i w:val="false"/>
          <w:color w:val="000000"/>
          <w:sz w:val="28"/>
        </w:rPr>
        <w:t>Протоколом</w:t>
      </w:r>
      <w:r>
        <w:rPr>
          <w:rFonts w:ascii="Times New Roman"/>
          <w:b w:val="false"/>
          <w:i w:val="false"/>
          <w:color w:val="000000"/>
          <w:sz w:val="28"/>
        </w:rPr>
        <w:t xml:space="preserve">, подписанным в Лондоне 18 сентября 1997 года, (далее – Конвенция) согласились о нижеследующем: </w:t>
      </w:r>
    </w:p>
    <w:bookmarkEnd w:id="4"/>
    <w:bookmarkStart w:name="z9" w:id="5"/>
    <w:p>
      <w:pPr>
        <w:spacing w:after="0"/>
        <w:ind w:left="0"/>
        <w:jc w:val="left"/>
      </w:pPr>
      <w:r>
        <w:rPr>
          <w:rFonts w:ascii="Times New Roman"/>
          <w:b/>
          <w:i w:val="false"/>
          <w:color w:val="000000"/>
        </w:rPr>
        <w:t xml:space="preserve"> 
Статья 1 </w:t>
      </w:r>
    </w:p>
    <w:bookmarkEnd w:id="5"/>
    <w:bookmarkStart w:name="z10" w:id="6"/>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2</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«3. Налогами, на которые распространяется настоящая Конвенция, являются: </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xml:space="preserve">
      (i) корпоративный подоходный налог; и </w:t>
      </w:r>
      <w:r>
        <w:br/>
      </w:r>
      <w:r>
        <w:rPr>
          <w:rFonts w:ascii="Times New Roman"/>
          <w:b w:val="false"/>
          <w:i w:val="false"/>
          <w:color w:val="000000"/>
          <w:sz w:val="28"/>
        </w:rPr>
        <w:t>
      (ii) индивидуальный подоходный налог (далее именуемые как «налог Казахстана»);</w:t>
      </w:r>
      <w:r>
        <w:br/>
      </w:r>
      <w:r>
        <w:rPr>
          <w:rFonts w:ascii="Times New Roman"/>
          <w:b w:val="false"/>
          <w:i w:val="false"/>
          <w:color w:val="000000"/>
          <w:sz w:val="28"/>
        </w:rPr>
        <w:t>
      b) в случае Соединенного Королевства:</w:t>
      </w:r>
      <w:r>
        <w:br/>
      </w:r>
      <w:r>
        <w:rPr>
          <w:rFonts w:ascii="Times New Roman"/>
          <w:b w:val="false"/>
          <w:i w:val="false"/>
          <w:color w:val="000000"/>
          <w:sz w:val="28"/>
        </w:rPr>
        <w:t xml:space="preserve">
      (i) подоходный налог; </w:t>
      </w:r>
      <w:r>
        <w:br/>
      </w:r>
      <w:r>
        <w:rPr>
          <w:rFonts w:ascii="Times New Roman"/>
          <w:b w:val="false"/>
          <w:i w:val="false"/>
          <w:color w:val="000000"/>
          <w:sz w:val="28"/>
        </w:rPr>
        <w:t xml:space="preserve">
      (ii) налог с корпораций; и </w:t>
      </w:r>
      <w:r>
        <w:br/>
      </w:r>
      <w:r>
        <w:rPr>
          <w:rFonts w:ascii="Times New Roman"/>
          <w:b w:val="false"/>
          <w:i w:val="false"/>
          <w:color w:val="000000"/>
          <w:sz w:val="28"/>
        </w:rPr>
        <w:t xml:space="preserve">
      (iii) налог на доходы от прироста стоимости имущества </w:t>
      </w:r>
      <w:r>
        <w:br/>
      </w:r>
      <w:r>
        <w:rPr>
          <w:rFonts w:ascii="Times New Roman"/>
          <w:b w:val="false"/>
          <w:i w:val="false"/>
          <w:color w:val="000000"/>
          <w:sz w:val="28"/>
        </w:rPr>
        <w:t>
      далее именуемые как «налог Соединенного Королевства»).».</w:t>
      </w:r>
    </w:p>
    <w:bookmarkEnd w:id="6"/>
    <w:bookmarkStart w:name="z11" w:id="7"/>
    <w:p>
      <w:pPr>
        <w:spacing w:after="0"/>
        <w:ind w:left="0"/>
        <w:jc w:val="left"/>
      </w:pPr>
      <w:r>
        <w:rPr>
          <w:rFonts w:ascii="Times New Roman"/>
          <w:b/>
          <w:i w:val="false"/>
          <w:color w:val="000000"/>
        </w:rPr>
        <w:t xml:space="preserve"> 
Статья 2 </w:t>
      </w:r>
    </w:p>
    <w:bookmarkEnd w:id="7"/>
    <w:bookmarkStart w:name="z12" w:id="8"/>
    <w:p>
      <w:pPr>
        <w:spacing w:after="0"/>
        <w:ind w:left="0"/>
        <w:jc w:val="both"/>
      </w:pPr>
      <w:r>
        <w:rPr>
          <w:rFonts w:ascii="Times New Roman"/>
          <w:b w:val="false"/>
          <w:i w:val="false"/>
          <w:color w:val="000000"/>
          <w:sz w:val="28"/>
        </w:rPr>
        <w:t>
      1. Подпункты а) и b)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«a)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b) термин «Соединенное Королевство» означает Великобританию и Северную Ирландию, но при применении в географическом смысле означает территорию и территориальное море Великобритании и Северной Ирландии и зоны за пределами такого территориального моря, над которыми Великобритания и Северная Ирландия осуществляют суверенные права и юрисдикцию в соответствии с их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2. Подпункт с)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 термин «национальное лицо» означает:</w:t>
      </w:r>
      <w:r>
        <w:br/>
      </w:r>
      <w:r>
        <w:rPr>
          <w:rFonts w:ascii="Times New Roman"/>
          <w:b w:val="false"/>
          <w:i w:val="false"/>
          <w:color w:val="000000"/>
          <w:sz w:val="28"/>
        </w:rPr>
        <w:t>
</w:t>
      </w:r>
      <w:r>
        <w:rPr>
          <w:rFonts w:ascii="Times New Roman"/>
          <w:b w:val="false"/>
          <w:i w:val="false"/>
          <w:color w:val="000000"/>
          <w:sz w:val="28"/>
        </w:rPr>
        <w:t>
      (i) в отношении Казахстана - любое физическое лицо, имеющее гражданство Казахстана, и любое юридическое лицо, товарищество или ассоциацию, получившие такой статус на основании действующего законодательства в Казахстане;</w:t>
      </w:r>
      <w:r>
        <w:br/>
      </w:r>
      <w:r>
        <w:rPr>
          <w:rFonts w:ascii="Times New Roman"/>
          <w:b w:val="false"/>
          <w:i w:val="false"/>
          <w:color w:val="000000"/>
          <w:sz w:val="28"/>
        </w:rPr>
        <w:t>
</w:t>
      </w:r>
      <w:r>
        <w:rPr>
          <w:rFonts w:ascii="Times New Roman"/>
          <w:b w:val="false"/>
          <w:i w:val="false"/>
          <w:color w:val="000000"/>
          <w:sz w:val="28"/>
        </w:rPr>
        <w:t>
      (ii) в отношении Соединенного Королевства - любого британского гражданина или любого британского подданного, не имеющего гражданства любой другой страны Содружества или территории, при условии, что он имеет право на проживание в Соединенном Королевстве; и любое юридическое лицо, товарищество или ассоциацию, получившие свой статус на основании действующего законодательства в Соединенном Королевстве;».</w:t>
      </w:r>
      <w:r>
        <w:br/>
      </w:r>
      <w:r>
        <w:rPr>
          <w:rFonts w:ascii="Times New Roman"/>
          <w:b w:val="false"/>
          <w:i w:val="false"/>
          <w:color w:val="000000"/>
          <w:sz w:val="28"/>
        </w:rPr>
        <w:t>
</w:t>
      </w:r>
      <w:r>
        <w:rPr>
          <w:rFonts w:ascii="Times New Roman"/>
          <w:b w:val="false"/>
          <w:i w:val="false"/>
          <w:color w:val="000000"/>
          <w:sz w:val="28"/>
        </w:rPr>
        <w:t>
      3. Подпункт f)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4. Подпункт i)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«i) термин «компетентный орган» означает, в случае Казахстана, Министерство финансов Республики Казахстан или его уполномоченного представителя, и, в случае Соединенного Королевства, уполномоченное ее Величеством Управление внутренних доходов и таможни или его уполномоченного представителя;». </w:t>
      </w:r>
      <w:r>
        <w:br/>
      </w:r>
      <w:r>
        <w:rPr>
          <w:rFonts w:ascii="Times New Roman"/>
          <w:b w:val="false"/>
          <w:i w:val="false"/>
          <w:color w:val="000000"/>
          <w:sz w:val="28"/>
        </w:rPr>
        <w:t>
</w:t>
      </w:r>
      <w:r>
        <w:rPr>
          <w:rFonts w:ascii="Times New Roman"/>
          <w:b w:val="false"/>
          <w:i w:val="false"/>
          <w:color w:val="000000"/>
          <w:sz w:val="28"/>
        </w:rPr>
        <w:t>
      5. Пункт 3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«3. При применении в любое время настоящей Конвенции Договаривающимся Государством любой термин, не определенный в ней, имеет значение в соответствии с законодательством этого Договаривающегося Государства, если из контекста не вытекает иное в отношении налогов, на которые распространяется настоящая Конвенция, любое определение термина в соответствии с налоговым законодательством этого Договаривающегося Государства преобладает над определением, придаваемым термину по другим законам этого Договаривающегося Государства.». </w:t>
      </w:r>
    </w:p>
    <w:bookmarkEnd w:id="8"/>
    <w:bookmarkStart w:name="z17" w:id="9"/>
    <w:p>
      <w:pPr>
        <w:spacing w:after="0"/>
        <w:ind w:left="0"/>
        <w:jc w:val="left"/>
      </w:pPr>
      <w:r>
        <w:rPr>
          <w:rFonts w:ascii="Times New Roman"/>
          <w:b/>
          <w:i w:val="false"/>
          <w:color w:val="000000"/>
        </w:rPr>
        <w:t xml:space="preserve"> 
Статья 3</w:t>
      </w:r>
    </w:p>
    <w:bookmarkEnd w:id="9"/>
    <w:bookmarkStart w:name="z18" w:id="10"/>
    <w:p>
      <w:pPr>
        <w:spacing w:after="0"/>
        <w:ind w:left="0"/>
        <w:jc w:val="both"/>
      </w:pPr>
      <w:r>
        <w:rPr>
          <w:rFonts w:ascii="Times New Roman"/>
          <w:b w:val="false"/>
          <w:i w:val="false"/>
          <w:color w:val="000000"/>
          <w:sz w:val="28"/>
        </w:rPr>
        <w:t>
      1. Пункт 1 </w:t>
      </w:r>
      <w:r>
        <w:rPr>
          <w:rFonts w:ascii="Times New Roman"/>
          <w:b w:val="false"/>
          <w:i w:val="false"/>
          <w:color w:val="000000"/>
          <w:sz w:val="28"/>
        </w:rPr>
        <w:t>статьи 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инкорпорации или регистрации, или любого другого критерия аналогичного характера, и также включает Договаривающееся Государство и любое политическое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или прироста стоимости при реализации имущества из источников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Подпункт d) пункта 2 </w:t>
      </w:r>
      <w:r>
        <w:rPr>
          <w:rFonts w:ascii="Times New Roman"/>
          <w:b w:val="false"/>
          <w:i w:val="false"/>
          <w:color w:val="000000"/>
          <w:sz w:val="28"/>
        </w:rPr>
        <w:t>статьи 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«d) если статус резидентства физического лица не может быть определен в соответствии с положениями подпунктов a), b) или c) настоящего пункта, то компетентные органы Договаривающихся Государств решают данный вопрос по взаимному согласию.». </w:t>
      </w:r>
    </w:p>
    <w:bookmarkEnd w:id="10"/>
    <w:bookmarkStart w:name="z20" w:id="11"/>
    <w:p>
      <w:pPr>
        <w:spacing w:after="0"/>
        <w:ind w:left="0"/>
        <w:jc w:val="left"/>
      </w:pPr>
      <w:r>
        <w:rPr>
          <w:rFonts w:ascii="Times New Roman"/>
          <w:b/>
          <w:i w:val="false"/>
          <w:color w:val="000000"/>
        </w:rPr>
        <w:t xml:space="preserve"> 
Статья 4</w:t>
      </w:r>
    </w:p>
    <w:bookmarkEnd w:id="11"/>
    <w:bookmarkStart w:name="z21" w:id="12"/>
    <w:p>
      <w:pPr>
        <w:spacing w:after="0"/>
        <w:ind w:left="0"/>
        <w:jc w:val="both"/>
      </w:pPr>
      <w:r>
        <w:rPr>
          <w:rFonts w:ascii="Times New Roman"/>
          <w:b w:val="false"/>
          <w:i w:val="false"/>
          <w:color w:val="000000"/>
          <w:sz w:val="28"/>
        </w:rPr>
        <w:t xml:space="preserve">
      1.Подпункт f) пункта 2 статьи 5 Конвенции изложить в следующей редакции: </w:t>
      </w:r>
      <w:r>
        <w:br/>
      </w:r>
      <w:r>
        <w:rPr>
          <w:rFonts w:ascii="Times New Roman"/>
          <w:b w:val="false"/>
          <w:i w:val="false"/>
          <w:color w:val="000000"/>
          <w:sz w:val="28"/>
        </w:rPr>
        <w:t>
      «f) любое место добычи или разведки природных ресурсов.».</w:t>
      </w:r>
      <w:r>
        <w:br/>
      </w:r>
      <w:r>
        <w:rPr>
          <w:rFonts w:ascii="Times New Roman"/>
          <w:b w:val="false"/>
          <w:i w:val="false"/>
          <w:color w:val="000000"/>
          <w:sz w:val="28"/>
        </w:rPr>
        <w:t>
</w:t>
      </w:r>
      <w:r>
        <w:rPr>
          <w:rFonts w:ascii="Times New Roman"/>
          <w:b w:val="false"/>
          <w:i w:val="false"/>
          <w:color w:val="000000"/>
          <w:sz w:val="28"/>
        </w:rPr>
        <w:t xml:space="preserve">
      2. Статью 5 Конвенции дополнить пунктами 4.1 и 4.2 следующего содержания: </w:t>
      </w:r>
      <w:r>
        <w:br/>
      </w:r>
      <w:r>
        <w:rPr>
          <w:rFonts w:ascii="Times New Roman"/>
          <w:b w:val="false"/>
          <w:i w:val="false"/>
          <w:color w:val="000000"/>
          <w:sz w:val="28"/>
        </w:rPr>
        <w:t>
      «4.1. Пункт 4 не применяется к постоянному месту предпринимательской деятельности, которое используется или содержится предприятием, если это предприятие или тесно связанное с ним предприятие осуществляет предпринимательскую деятельность через это или другое место в том же Договаривающемся Государстве и</w:t>
      </w:r>
      <w:r>
        <w:br/>
      </w:r>
      <w:r>
        <w:rPr>
          <w:rFonts w:ascii="Times New Roman"/>
          <w:b w:val="false"/>
          <w:i w:val="false"/>
          <w:color w:val="000000"/>
          <w:sz w:val="28"/>
        </w:rPr>
        <w:t xml:space="preserve">
      а)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 </w:t>
      </w:r>
      <w:r>
        <w:br/>
      </w:r>
      <w:r>
        <w:rPr>
          <w:rFonts w:ascii="Times New Roman"/>
          <w:b w:val="false"/>
          <w:i w:val="false"/>
          <w:color w:val="000000"/>
          <w:sz w:val="28"/>
        </w:rPr>
        <w:t>
      b) совокупная деятельность, полученная в результате комбинации видов деятельности, осуществляемой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w:t>
      </w:r>
      <w:r>
        <w:br/>
      </w:r>
      <w:r>
        <w:rPr>
          <w:rFonts w:ascii="Times New Roman"/>
          <w:b w:val="false"/>
          <w:i w:val="false"/>
          <w:color w:val="000000"/>
          <w:sz w:val="28"/>
        </w:rPr>
        <w:t>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
      4.2. Для целей пункта 4.1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процентами бенефициарной доли участия в другом (или, в случае компании, более 50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процентами бенефициарной доли участия (или, в случае компании, более 50 процентами совокупного голосования и стоимости акций компании или бенефициарной доли участия в компании) в лице и предприятии.». </w:t>
      </w:r>
    </w:p>
    <w:bookmarkEnd w:id="12"/>
    <w:bookmarkStart w:name="z24" w:id="13"/>
    <w:p>
      <w:pPr>
        <w:spacing w:after="0"/>
        <w:ind w:left="0"/>
        <w:jc w:val="left"/>
      </w:pPr>
      <w:r>
        <w:rPr>
          <w:rFonts w:ascii="Times New Roman"/>
          <w:b/>
          <w:i w:val="false"/>
          <w:color w:val="000000"/>
        </w:rPr>
        <w:t xml:space="preserve"> 
Статья 5 </w:t>
      </w:r>
    </w:p>
    <w:bookmarkEnd w:id="13"/>
    <w:bookmarkStart w:name="z25" w:id="14"/>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10</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а) 5 процентов от общей суммы дивидендов, если фактическим владельцем является компания, которая владеет прямо или косвенно не менее 10 процентами капитала компании, выплачивающей дивиденды;</w:t>
      </w:r>
      <w:r>
        <w:br/>
      </w:r>
      <w:r>
        <w:rPr>
          <w:rFonts w:ascii="Times New Roman"/>
          <w:b w:val="false"/>
          <w:i w:val="false"/>
          <w:color w:val="000000"/>
          <w:sz w:val="28"/>
        </w:rPr>
        <w:t>
      b) 15 процентов от общей суммы дивидендов во всех остальных случаях.</w:t>
      </w:r>
      <w:r>
        <w:br/>
      </w:r>
      <w:r>
        <w:rPr>
          <w:rFonts w:ascii="Times New Roman"/>
          <w:b w:val="false"/>
          <w:i w:val="false"/>
          <w:color w:val="000000"/>
          <w:sz w:val="28"/>
        </w:rPr>
        <w:t xml:space="preserve">
      Положения настоящего пункта не затрагивают налогообложения прибыли компании, из которой выплачиваются дивиденды.». </w:t>
      </w:r>
    </w:p>
    <w:bookmarkEnd w:id="14"/>
    <w:bookmarkStart w:name="z26" w:id="15"/>
    <w:p>
      <w:pPr>
        <w:spacing w:after="0"/>
        <w:ind w:left="0"/>
        <w:jc w:val="left"/>
      </w:pPr>
      <w:r>
        <w:rPr>
          <w:rFonts w:ascii="Times New Roman"/>
          <w:b/>
          <w:i w:val="false"/>
          <w:color w:val="000000"/>
        </w:rPr>
        <w:t xml:space="preserve"> 
Статья 6 </w:t>
      </w:r>
    </w:p>
    <w:bookmarkEnd w:id="15"/>
    <w:bookmarkStart w:name="z27" w:id="16"/>
    <w:p>
      <w:pPr>
        <w:spacing w:after="0"/>
        <w:ind w:left="0"/>
        <w:jc w:val="both"/>
      </w:pPr>
      <w:r>
        <w:rPr>
          <w:rFonts w:ascii="Times New Roman"/>
          <w:b w:val="false"/>
          <w:i w:val="false"/>
          <w:color w:val="000000"/>
          <w:sz w:val="28"/>
        </w:rPr>
        <w:t>
      1. Пункт 5 </w:t>
      </w:r>
      <w:r>
        <w:rPr>
          <w:rFonts w:ascii="Times New Roman"/>
          <w:b w:val="false"/>
          <w:i w:val="false"/>
          <w:color w:val="000000"/>
          <w:sz w:val="28"/>
        </w:rPr>
        <w:t>статьи 11</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«5.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расположены такое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2. Пункт 9 </w:t>
      </w:r>
      <w:r>
        <w:rPr>
          <w:rFonts w:ascii="Times New Roman"/>
          <w:b w:val="false"/>
          <w:i w:val="false"/>
          <w:color w:val="000000"/>
          <w:sz w:val="28"/>
        </w:rPr>
        <w:t>статьи 11</w:t>
      </w:r>
      <w:r>
        <w:rPr>
          <w:rFonts w:ascii="Times New Roman"/>
          <w:b w:val="false"/>
          <w:i w:val="false"/>
          <w:color w:val="000000"/>
          <w:sz w:val="28"/>
        </w:rPr>
        <w:t xml:space="preserve"> Конвенции исключить.</w:t>
      </w:r>
    </w:p>
    <w:bookmarkEnd w:id="16"/>
    <w:bookmarkStart w:name="z29" w:id="17"/>
    <w:p>
      <w:pPr>
        <w:spacing w:after="0"/>
        <w:ind w:left="0"/>
        <w:jc w:val="left"/>
      </w:pPr>
      <w:r>
        <w:rPr>
          <w:rFonts w:ascii="Times New Roman"/>
          <w:b/>
          <w:i w:val="false"/>
          <w:color w:val="000000"/>
        </w:rPr>
        <w:t xml:space="preserve"> 
Статья 7</w:t>
      </w:r>
    </w:p>
    <w:bookmarkEnd w:id="17"/>
    <w:bookmarkStart w:name="z30" w:id="18"/>
    <w:p>
      <w:pPr>
        <w:spacing w:after="0"/>
        <w:ind w:left="0"/>
        <w:jc w:val="both"/>
      </w:pPr>
      <w:r>
        <w:rPr>
          <w:rFonts w:ascii="Times New Roman"/>
          <w:b w:val="false"/>
          <w:i w:val="false"/>
          <w:color w:val="000000"/>
          <w:sz w:val="28"/>
        </w:rPr>
        <w:t>
      1. Пункт 6 </w:t>
      </w:r>
      <w:r>
        <w:rPr>
          <w:rFonts w:ascii="Times New Roman"/>
          <w:b w:val="false"/>
          <w:i w:val="false"/>
          <w:color w:val="000000"/>
          <w:sz w:val="28"/>
        </w:rPr>
        <w:t>статьи 12</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«6.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2. Пункт 8 </w:t>
      </w:r>
      <w:r>
        <w:rPr>
          <w:rFonts w:ascii="Times New Roman"/>
          <w:b w:val="false"/>
          <w:i w:val="false"/>
          <w:color w:val="000000"/>
          <w:sz w:val="28"/>
        </w:rPr>
        <w:t>статьи 12</w:t>
      </w:r>
      <w:r>
        <w:rPr>
          <w:rFonts w:ascii="Times New Roman"/>
          <w:b w:val="false"/>
          <w:i w:val="false"/>
          <w:color w:val="000000"/>
          <w:sz w:val="28"/>
        </w:rPr>
        <w:t xml:space="preserve"> Конвенции исключить.</w:t>
      </w:r>
    </w:p>
    <w:bookmarkEnd w:id="18"/>
    <w:bookmarkStart w:name="z32" w:id="19"/>
    <w:p>
      <w:pPr>
        <w:spacing w:after="0"/>
        <w:ind w:left="0"/>
        <w:jc w:val="left"/>
      </w:pPr>
      <w:r>
        <w:rPr>
          <w:rFonts w:ascii="Times New Roman"/>
          <w:b/>
          <w:i w:val="false"/>
          <w:color w:val="000000"/>
        </w:rPr>
        <w:t xml:space="preserve"> 
Статья 8</w:t>
      </w:r>
    </w:p>
    <w:bookmarkEnd w:id="19"/>
    <w:bookmarkStart w:name="z33" w:id="20"/>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21</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xml:space="preserve">
      «3. Если по причине специальных отношений между резидентом, указанным в пункте 1 настоящей статьи, и любым другим лицом или между ними обоими и каким-либо третьим лицом, сумма доходов, указанная в настоящем пункте, превышает сумму, которая была бы согласована между ними при отсутствии таких отношений, то положения настоящей статьи применяются только к последней упомянутой сумме. В таком случае, избыточная часть дохода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20"/>
    <w:bookmarkStart w:name="z34" w:id="21"/>
    <w:p>
      <w:pPr>
        <w:spacing w:after="0"/>
        <w:ind w:left="0"/>
        <w:jc w:val="left"/>
      </w:pPr>
      <w:r>
        <w:rPr>
          <w:rFonts w:ascii="Times New Roman"/>
          <w:b/>
          <w:i w:val="false"/>
          <w:color w:val="000000"/>
        </w:rPr>
        <w:t xml:space="preserve"> 
Статья 9</w:t>
      </w:r>
    </w:p>
    <w:bookmarkEnd w:id="21"/>
    <w:bookmarkStart w:name="z35" w:id="22"/>
    <w:p>
      <w:pPr>
        <w:spacing w:after="0"/>
        <w:ind w:left="0"/>
        <w:jc w:val="both"/>
      </w:pPr>
      <w:r>
        <w:rPr>
          <w:rFonts w:ascii="Times New Roman"/>
          <w:b w:val="false"/>
          <w:i w:val="false"/>
          <w:color w:val="000000"/>
          <w:sz w:val="28"/>
        </w:rPr>
        <w:t>
      </w:t>
      </w:r>
      <w:r>
        <w:rPr>
          <w:rFonts w:ascii="Times New Roman"/>
          <w:b w:val="false"/>
          <w:i w:val="false"/>
          <w:color w:val="000000"/>
          <w:sz w:val="28"/>
        </w:rPr>
        <w:t>Статью 22</w:t>
      </w:r>
      <w:r>
        <w:rPr>
          <w:rFonts w:ascii="Times New Roman"/>
          <w:b w:val="false"/>
          <w:i w:val="false"/>
          <w:color w:val="000000"/>
          <w:sz w:val="28"/>
        </w:rPr>
        <w:t xml:space="preserve"> Конвенции изложить в следующей редакции: </w:t>
      </w:r>
      <w:r>
        <w:br/>
      </w:r>
      <w:r>
        <w:rPr>
          <w:rFonts w:ascii="Times New Roman"/>
          <w:b w:val="false"/>
          <w:i w:val="false"/>
          <w:color w:val="000000"/>
          <w:sz w:val="28"/>
        </w:rPr>
        <w:t>
                             «Статья 22</w:t>
      </w:r>
      <w:r>
        <w:br/>
      </w:r>
      <w:r>
        <w:rPr>
          <w:rFonts w:ascii="Times New Roman"/>
          <w:b w:val="false"/>
          <w:i w:val="false"/>
          <w:color w:val="000000"/>
          <w:sz w:val="28"/>
        </w:rPr>
        <w:t>
                   Устранение двойного налогообложения</w:t>
      </w:r>
    </w:p>
    <w:bookmarkEnd w:id="22"/>
    <w:bookmarkStart w:name="z36" w:id="23"/>
    <w:p>
      <w:pPr>
        <w:spacing w:after="0"/>
        <w:ind w:left="0"/>
        <w:jc w:val="both"/>
      </w:pPr>
      <w:r>
        <w:rPr>
          <w:rFonts w:ascii="Times New Roman"/>
          <w:b w:val="false"/>
          <w:i w:val="false"/>
          <w:color w:val="000000"/>
          <w:sz w:val="28"/>
        </w:rPr>
        <w:t xml:space="preserve">
      1. С учетом положения законодательства Казахстана, разрешающего вычет из казахстанского налога, налог, уплачиваемый за пределами Казахстана (который не затрагивает общие принципы), налог Соединенного Королевства, уплачиваемый в соответствии с законодательством Соединенного Королевства и настоящей Конвенцией, независимо от того, прямо или путем зачета, с прибыли, дохода или прироста стоимости, возникающих из источников в Соединенном Королевстве, разрешается вычесть из казахстанского налога, исчисленного с той же прибыли, дохода или прироста стоимости, с которых исчислен налог Соединенного Королевства. </w:t>
      </w:r>
      <w:r>
        <w:br/>
      </w:r>
      <w:r>
        <w:rPr>
          <w:rFonts w:ascii="Times New Roman"/>
          <w:b w:val="false"/>
          <w:i w:val="false"/>
          <w:color w:val="000000"/>
          <w:sz w:val="28"/>
        </w:rPr>
        <w:t>
</w:t>
      </w:r>
      <w:r>
        <w:rPr>
          <w:rFonts w:ascii="Times New Roman"/>
          <w:b w:val="false"/>
          <w:i w:val="false"/>
          <w:color w:val="000000"/>
          <w:sz w:val="28"/>
        </w:rPr>
        <w:t xml:space="preserve">
      2. В соответствии с положением законодательства Соединенного Королевства, разрешающим вычет из налога Соединенного Королевства, налог, подлежащий уплате за пределами Соединенного Королевства, или, в зависимости от ситуации, разрешающим освобождение от налога Соединенного Королевства дивидендов, возникающих за пределами Соединенного Королевства, или прибыли постоянного учреждения, расположенного за пределами Великобритании (которые не затрагивают общий принцип): </w:t>
      </w:r>
      <w:r>
        <w:br/>
      </w:r>
      <w:r>
        <w:rPr>
          <w:rFonts w:ascii="Times New Roman"/>
          <w:b w:val="false"/>
          <w:i w:val="false"/>
          <w:color w:val="000000"/>
          <w:sz w:val="28"/>
        </w:rPr>
        <w:t xml:space="preserve">
      а) казахстанский налог, уплачиваемый в соответствии с законодательством Казахстана и настоящей Конвенцией, прямо или путем зачета, с прибыли, дохода или прироста стоимости, возникающих из источников в Казахстане (за исключением налога на дивиденды в отношении прибыли, из которых выплачиваются дивиденды), разрешается вычесть из налога Соединенного Королевства, исчисленного с той же прибыли, дохода или прироста стоимости, с которых исчислен налог Казахстана; </w:t>
      </w:r>
      <w:r>
        <w:br/>
      </w:r>
      <w:r>
        <w:rPr>
          <w:rFonts w:ascii="Times New Roman"/>
          <w:b w:val="false"/>
          <w:i w:val="false"/>
          <w:color w:val="000000"/>
          <w:sz w:val="28"/>
        </w:rPr>
        <w:t xml:space="preserve">
      b) дивиденды, которые выплачиваются компанией, которая является резидентом Казахстана, компании, которая является резидентом Соединенного Королевства, освобождаются от налога Соединенного Королевства, если освобождение применимо и условия освобождения в соответствии с законодательством Великобритании выполнены; </w:t>
      </w:r>
      <w:r>
        <w:br/>
      </w:r>
      <w:r>
        <w:rPr>
          <w:rFonts w:ascii="Times New Roman"/>
          <w:b w:val="false"/>
          <w:i w:val="false"/>
          <w:color w:val="000000"/>
          <w:sz w:val="28"/>
        </w:rPr>
        <w:t xml:space="preserve">
      c) прибыль постоянного учреждения в Казахстане компании, которая является резидентом Соединенного Королевства, освобождается от налога Соединенного Королевства, если освобождение применимо и условия освобождения в соответствии с законодательством Великобритании выполнены; </w:t>
      </w:r>
      <w:r>
        <w:br/>
      </w:r>
      <w:r>
        <w:rPr>
          <w:rFonts w:ascii="Times New Roman"/>
          <w:b w:val="false"/>
          <w:i w:val="false"/>
          <w:color w:val="000000"/>
          <w:sz w:val="28"/>
        </w:rPr>
        <w:t>
      d) в случае дивидендов, не освобождаемых от налога в соответствии с подпунктом b) настоящего пункта, которые выплачиваются компанией, которая является резидентом Казахстана, компании, которая является резидентом Великобритании и контролирует прямо или косвенно, по крайней мере, не менее 10 процентов голосующих акций в компании, выплачивающей дивиденды, вычет, упомянутый в подпункте а) настоящего пункта, также учитывает казахстанский налог, подлежащий уплате компанией в отношении своих прибылей, из которой такие дивиденды выплачиваются.</w:t>
      </w:r>
      <w:r>
        <w:br/>
      </w:r>
      <w:r>
        <w:rPr>
          <w:rFonts w:ascii="Times New Roman"/>
          <w:b w:val="false"/>
          <w:i w:val="false"/>
          <w:color w:val="000000"/>
          <w:sz w:val="28"/>
        </w:rPr>
        <w:t>
</w:t>
      </w:r>
      <w:r>
        <w:rPr>
          <w:rFonts w:ascii="Times New Roman"/>
          <w:b w:val="false"/>
          <w:i w:val="false"/>
          <w:color w:val="000000"/>
          <w:sz w:val="28"/>
        </w:rPr>
        <w:t xml:space="preserve">
      3. В целях пунктов 1 и 2 настоящей статьи прибыль, доход и прирост стоимости имущества, принадлежащие резиденту Договаривающегося Государства, которые могут облагаться налогом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 </w:t>
      </w:r>
    </w:p>
    <w:bookmarkEnd w:id="23"/>
    <w:bookmarkStart w:name="z39" w:id="24"/>
    <w:p>
      <w:pPr>
        <w:spacing w:after="0"/>
        <w:ind w:left="0"/>
        <w:jc w:val="left"/>
      </w:pPr>
      <w:r>
        <w:rPr>
          <w:rFonts w:ascii="Times New Roman"/>
          <w:b/>
          <w:i w:val="false"/>
          <w:color w:val="000000"/>
        </w:rPr>
        <w:t xml:space="preserve"> 
Статья 10 </w:t>
      </w:r>
    </w:p>
    <w:bookmarkEnd w:id="24"/>
    <w:bookmarkStart w:name="z40" w:id="25"/>
    <w:p>
      <w:pPr>
        <w:spacing w:after="0"/>
        <w:ind w:left="0"/>
        <w:jc w:val="both"/>
      </w:pPr>
      <w:r>
        <w:rPr>
          <w:rFonts w:ascii="Times New Roman"/>
          <w:b w:val="false"/>
          <w:i w:val="false"/>
          <w:color w:val="000000"/>
          <w:sz w:val="28"/>
        </w:rPr>
        <w:t>
      </w:t>
      </w:r>
      <w:r>
        <w:rPr>
          <w:rFonts w:ascii="Times New Roman"/>
          <w:b w:val="false"/>
          <w:i w:val="false"/>
          <w:color w:val="000000"/>
          <w:sz w:val="28"/>
        </w:rPr>
        <w:t>Статью 23</w:t>
      </w:r>
      <w:r>
        <w:rPr>
          <w:rFonts w:ascii="Times New Roman"/>
          <w:b w:val="false"/>
          <w:i w:val="false"/>
          <w:color w:val="000000"/>
          <w:sz w:val="28"/>
        </w:rPr>
        <w:t xml:space="preserve"> Конвенции дополнить пунктом 3 следующего содержания: </w:t>
      </w:r>
      <w:r>
        <w:br/>
      </w:r>
      <w:r>
        <w:rPr>
          <w:rFonts w:ascii="Times New Roman"/>
          <w:b w:val="false"/>
          <w:i w:val="false"/>
          <w:color w:val="000000"/>
          <w:sz w:val="28"/>
        </w:rPr>
        <w:t xml:space="preserve">
      «3. Независимо от других положений настоящей Конвенции, льгота по настоящей Конвенции не предоставляется в отношении дохода или прироста стоимости, если, принимая во внимание все соответствующие факты и обстоятельства, разумно сделан вывод о том, что одним из основных целей сделки или транзакции, которая привела прямо или косвенно к льготе, было получение такой льготы, за исключением случаев, когда установлено, что предоставление такой льготы в таких ситуациях соответствовало целям и задачам соответствующих положений настоящей Конвенции. Ничто в настоящей Конвенции не ограничивает Договаривающееся Государство в применении положений национального законодательства в соответствии с настоящим принципом.». </w:t>
      </w:r>
    </w:p>
    <w:bookmarkEnd w:id="25"/>
    <w:bookmarkStart w:name="z41" w:id="26"/>
    <w:p>
      <w:pPr>
        <w:spacing w:after="0"/>
        <w:ind w:left="0"/>
        <w:jc w:val="left"/>
      </w:pPr>
      <w:r>
        <w:rPr>
          <w:rFonts w:ascii="Times New Roman"/>
          <w:b/>
          <w:i w:val="false"/>
          <w:color w:val="000000"/>
        </w:rPr>
        <w:t xml:space="preserve"> 
Статья 11 </w:t>
      </w:r>
    </w:p>
    <w:bookmarkEnd w:id="26"/>
    <w:bookmarkStart w:name="z42" w:id="27"/>
    <w:p>
      <w:pPr>
        <w:spacing w:after="0"/>
        <w:ind w:left="0"/>
        <w:jc w:val="both"/>
      </w:pPr>
      <w:r>
        <w:rPr>
          <w:rFonts w:ascii="Times New Roman"/>
          <w:b w:val="false"/>
          <w:i w:val="false"/>
          <w:color w:val="000000"/>
          <w:sz w:val="28"/>
        </w:rPr>
        <w:t>
      </w:t>
      </w:r>
      <w:r>
        <w:rPr>
          <w:rFonts w:ascii="Times New Roman"/>
          <w:b w:val="false"/>
          <w:i w:val="false"/>
          <w:color w:val="000000"/>
          <w:sz w:val="28"/>
        </w:rPr>
        <w:t>Статью 27</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«Статья 27</w:t>
      </w:r>
      <w:r>
        <w:br/>
      </w:r>
      <w:r>
        <w:rPr>
          <w:rFonts w:ascii="Times New Roman"/>
          <w:b w:val="false"/>
          <w:i w:val="false"/>
          <w:color w:val="000000"/>
          <w:sz w:val="28"/>
        </w:rPr>
        <w:t>
                         Обмен информацией</w:t>
      </w:r>
    </w:p>
    <w:bookmarkEnd w:id="27"/>
    <w:bookmarkStart w:name="z43" w:id="28"/>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должны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Независимо от вышеизложенного, информация, полученная Договаривающимся Государством, может быть использована для иных целей, если такая информация используется согласно национальному законодательству обоих Государств и компетентный орган Государства, представивший информацию, дает разрешение на такое использование.</w:t>
      </w:r>
      <w:r>
        <w:br/>
      </w:r>
      <w:r>
        <w:rPr>
          <w:rFonts w:ascii="Times New Roman"/>
          <w:b w:val="false"/>
          <w:i w:val="false"/>
          <w:color w:val="000000"/>
          <w:sz w:val="28"/>
        </w:rPr>
        <w:t>
</w:t>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обязательства: </w:t>
      </w:r>
      <w:r>
        <w:br/>
      </w:r>
      <w:r>
        <w:rPr>
          <w:rFonts w:ascii="Times New Roman"/>
          <w:b w:val="false"/>
          <w:i w:val="false"/>
          <w:color w:val="000000"/>
          <w:sz w:val="28"/>
        </w:rPr>
        <w:t xml:space="preserve">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национальному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r>
        <w:br/>
      </w:r>
      <w:r>
        <w:rPr>
          <w:rFonts w:ascii="Times New Roman"/>
          <w:b w:val="false"/>
          <w:i w:val="false"/>
          <w:color w:val="000000"/>
          <w:sz w:val="28"/>
        </w:rPr>
        <w:t>
</w:t>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обладателями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 </w:t>
      </w:r>
    </w:p>
    <w:bookmarkEnd w:id="28"/>
    <w:bookmarkStart w:name="z48" w:id="29"/>
    <w:p>
      <w:pPr>
        <w:spacing w:after="0"/>
        <w:ind w:left="0"/>
        <w:jc w:val="left"/>
      </w:pPr>
      <w:r>
        <w:rPr>
          <w:rFonts w:ascii="Times New Roman"/>
          <w:b/>
          <w:i w:val="false"/>
          <w:color w:val="000000"/>
        </w:rPr>
        <w:t xml:space="preserve"> 
Статья 12 </w:t>
      </w:r>
    </w:p>
    <w:bookmarkEnd w:id="29"/>
    <w:bookmarkStart w:name="z49" w:id="30"/>
    <w:p>
      <w:pPr>
        <w:spacing w:after="0"/>
        <w:ind w:left="0"/>
        <w:jc w:val="both"/>
      </w:pPr>
      <w:r>
        <w:rPr>
          <w:rFonts w:ascii="Times New Roman"/>
          <w:b w:val="false"/>
          <w:i w:val="false"/>
          <w:color w:val="000000"/>
          <w:sz w:val="28"/>
        </w:rPr>
        <w:t>
      1. Каждое Договаривающееся Государство уведомляет другое по дипломатическим каналам о завершении внутригосударственных процедур по вступлению в силу настоящего Протокола. Настоящий Протокол, который является неотъемлемой частью Конвенции, вступает в силу c даты получения последнего из этих уведомлений и его положения применяются:</w:t>
      </w:r>
      <w:r>
        <w:br/>
      </w:r>
      <w:r>
        <w:rPr>
          <w:rFonts w:ascii="Times New Roman"/>
          <w:b w:val="false"/>
          <w:i w:val="false"/>
          <w:color w:val="000000"/>
          <w:sz w:val="28"/>
        </w:rPr>
        <w:t>
      а) в Казахстане:</w:t>
      </w:r>
      <w:r>
        <w:br/>
      </w:r>
      <w:r>
        <w:rPr>
          <w:rFonts w:ascii="Times New Roman"/>
          <w:b w:val="false"/>
          <w:i w:val="false"/>
          <w:color w:val="000000"/>
          <w:sz w:val="28"/>
        </w:rPr>
        <w:t>
      (i) в отношении налогов, удерживаемых у источника, на доходы, выплаченные или зачитываемые с или после первого января календарного года, следующего за годом вступления в силу настоящего Протокола;</w:t>
      </w:r>
      <w:r>
        <w:br/>
      </w:r>
      <w:r>
        <w:rPr>
          <w:rFonts w:ascii="Times New Roman"/>
          <w:b w:val="false"/>
          <w:i w:val="false"/>
          <w:color w:val="000000"/>
          <w:sz w:val="28"/>
        </w:rPr>
        <w:t>
      (ii) в отношении других налогов за налогооблагаемые периоды, начинающиеся с или после первого января календарного года, следующего за годом вступления в силу настоящего Протокола;</w:t>
      </w:r>
      <w:r>
        <w:br/>
      </w:r>
      <w:r>
        <w:rPr>
          <w:rFonts w:ascii="Times New Roman"/>
          <w:b w:val="false"/>
          <w:i w:val="false"/>
          <w:color w:val="000000"/>
          <w:sz w:val="28"/>
        </w:rPr>
        <w:t>
      b) в Соединенном Королевстве:</w:t>
      </w:r>
      <w:r>
        <w:br/>
      </w:r>
      <w:r>
        <w:rPr>
          <w:rFonts w:ascii="Times New Roman"/>
          <w:b w:val="false"/>
          <w:i w:val="false"/>
          <w:color w:val="000000"/>
          <w:sz w:val="28"/>
        </w:rPr>
        <w:t>
      (i) в отношении налогов, удерживаемых у источника, на доходы, выплаченные или зачитываемые с или после первого января календарного года, следующего за годом вступления в силу настоящего Протокола;</w:t>
      </w:r>
      <w:r>
        <w:br/>
      </w:r>
      <w:r>
        <w:rPr>
          <w:rFonts w:ascii="Times New Roman"/>
          <w:b w:val="false"/>
          <w:i w:val="false"/>
          <w:color w:val="000000"/>
          <w:sz w:val="28"/>
        </w:rPr>
        <w:t xml:space="preserve">
      (ii) в отношении подоходного налога и налога с доходов от прироста стоимости имущества за любой облагаемый год, начинающийся с или после 6 апреля, следующего за датой вступления в силу настоящего Протокола; </w:t>
      </w:r>
      <w:r>
        <w:br/>
      </w:r>
      <w:r>
        <w:rPr>
          <w:rFonts w:ascii="Times New Roman"/>
          <w:b w:val="false"/>
          <w:i w:val="false"/>
          <w:color w:val="000000"/>
          <w:sz w:val="28"/>
        </w:rPr>
        <w:t>
      (iii) в отношении налога с корпораций за любой финансовый год, начинающийся с или после 1 апреля, следующего за датой вступления в силу настоящего Протокола.</w:t>
      </w:r>
      <w:r>
        <w:br/>
      </w:r>
      <w:r>
        <w:rPr>
          <w:rFonts w:ascii="Times New Roman"/>
          <w:b w:val="false"/>
          <w:i w:val="false"/>
          <w:color w:val="000000"/>
          <w:sz w:val="28"/>
        </w:rPr>
        <w:t>
</w:t>
      </w:r>
      <w:r>
        <w:rPr>
          <w:rFonts w:ascii="Times New Roman"/>
          <w:b w:val="false"/>
          <w:i w:val="false"/>
          <w:color w:val="000000"/>
          <w:sz w:val="28"/>
        </w:rPr>
        <w:t xml:space="preserve">
      2. Несмотря на положения пункта 1 настоящей статьи, положения </w:t>
      </w:r>
      <w:r>
        <w:br/>
      </w:r>
      <w:r>
        <w:rPr>
          <w:rFonts w:ascii="Times New Roman"/>
          <w:b w:val="false"/>
          <w:i w:val="false"/>
          <w:color w:val="000000"/>
          <w:sz w:val="28"/>
        </w:rPr>
        <w:t>
</w:t>
      </w:r>
      <w:r>
        <w:rPr>
          <w:rFonts w:ascii="Times New Roman"/>
          <w:b w:val="false"/>
          <w:i w:val="false"/>
          <w:color w:val="000000"/>
          <w:sz w:val="28"/>
        </w:rPr>
        <w:t>статьи 27</w:t>
      </w:r>
      <w:r>
        <w:rPr>
          <w:rFonts w:ascii="Times New Roman"/>
          <w:b w:val="false"/>
          <w:i w:val="false"/>
          <w:color w:val="000000"/>
          <w:sz w:val="28"/>
        </w:rPr>
        <w:t xml:space="preserve"> Конвенции, изложенные в </w:t>
      </w:r>
      <w:r>
        <w:rPr>
          <w:rFonts w:ascii="Times New Roman"/>
          <w:b w:val="false"/>
          <w:i w:val="false"/>
          <w:color w:val="000000"/>
          <w:sz w:val="28"/>
        </w:rPr>
        <w:t>статье 11</w:t>
      </w:r>
      <w:r>
        <w:rPr>
          <w:rFonts w:ascii="Times New Roman"/>
          <w:b w:val="false"/>
          <w:i w:val="false"/>
          <w:color w:val="000000"/>
          <w:sz w:val="28"/>
        </w:rPr>
        <w:t xml:space="preserve"> настоящего Протокола, действуют с даты вступления в силу Протокола, независимо от налогового периода, к которому относится вопрос. </w:t>
      </w:r>
    </w:p>
    <w:bookmarkEnd w:id="30"/>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городе __________ «___» ________ _____ года в двух экземплярах на казахском, английском и русском языках, причем все тексты имеют одинаковую силу. В случае расхождения между текстами, английский текст является превалирующим. </w:t>
      </w:r>
    </w:p>
    <w:tbl>
      <w:tblPr>
        <w:tblW w:w="0" w:type="auto"/>
        <w:tblCellSpacing w:w="0" w:type="auto"/>
        <w:tblBorders>
          <w:top w:val="none"/>
          <w:left w:val="none"/>
          <w:bottom w:val="none"/>
          <w:right w:val="none"/>
          <w:insideH w:val="none"/>
          <w:insideV w:val="none"/>
        </w:tblBorders>
      </w:tblPr>
      <w:tblGrid>
        <w:gridCol w:w="6569"/>
        <w:gridCol w:w="7431"/>
      </w:tblGrid>
      <w:tr>
        <w:trPr>
          <w:trHeight w:val="30" w:hRule="atLeast"/>
        </w:trPr>
        <w:tc>
          <w:tcPr>
            <w:tcW w:w="65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Соединенного Королевства Великобритании и Северной Ирландии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