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6e90" w14:textId="2346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Сербия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2016 года № 790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Сербия о международном автомобильном сообщении".</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ратификации Соглашения между Правительством Республики Казахстан и Правительством Республики Сербия о международном автомобильном сообщении</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Сербия о международном автомобильном сообщении, совершенное в Астане 28 августа 2015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Сербия о международном автомобильном сообщении</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далее именуемые Сторонами,</w:t>
      </w:r>
    </w:p>
    <w:p>
      <w:pPr>
        <w:spacing w:after="0"/>
        <w:ind w:left="0"/>
        <w:jc w:val="both"/>
      </w:pPr>
      <w:r>
        <w:rPr>
          <w:rFonts w:ascii="Times New Roman"/>
          <w:b w:val="false"/>
          <w:i w:val="false"/>
          <w:color w:val="000000"/>
          <w:sz w:val="28"/>
        </w:rPr>
        <w:t>
      развивая торговые и экономические отношения между двумя государствами,</w:t>
      </w:r>
    </w:p>
    <w:p>
      <w:pPr>
        <w:spacing w:after="0"/>
        <w:ind w:left="0"/>
        <w:jc w:val="both"/>
      </w:pPr>
      <w:r>
        <w:rPr>
          <w:rFonts w:ascii="Times New Roman"/>
          <w:b w:val="false"/>
          <w:i w:val="false"/>
          <w:color w:val="000000"/>
          <w:sz w:val="28"/>
        </w:rPr>
        <w:t>
      учитывая необходимость защиты окружающей среды и обеспечения безопасности движения,</w:t>
      </w:r>
    </w:p>
    <w:p>
      <w:pPr>
        <w:spacing w:after="0"/>
        <w:ind w:left="0"/>
        <w:jc w:val="both"/>
      </w:pPr>
      <w:r>
        <w:rPr>
          <w:rFonts w:ascii="Times New Roman"/>
          <w:b w:val="false"/>
          <w:i w:val="false"/>
          <w:color w:val="000000"/>
          <w:sz w:val="28"/>
        </w:rPr>
        <w:t>
      руководствуясь стремлением к развитию сотрудничества в области международных автомобильных перевозок и желая обеспечить автомобильное сообщение,</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I. Общие положения Статья 1</w:t>
      </w:r>
    </w:p>
    <w:p>
      <w:pPr>
        <w:spacing w:after="0"/>
        <w:ind w:left="0"/>
        <w:jc w:val="both"/>
      </w:pPr>
      <w:r>
        <w:rPr>
          <w:rFonts w:ascii="Times New Roman"/>
          <w:b w:val="false"/>
          <w:i w:val="false"/>
          <w:color w:val="000000"/>
          <w:sz w:val="28"/>
        </w:rPr>
        <w:t>
      1. Настоящее Соглашение регулирует международные автомобильные пассажирские и грузовые перевозки между государствами Сторон, а также транзитные перевозки через их территории и перевозки в третьи государства или из третьих государств, выполняемые автотранспортными средствами, зарегистрированными в одном из государств Сторон.</w:t>
      </w:r>
    </w:p>
    <w:p>
      <w:pPr>
        <w:spacing w:after="0"/>
        <w:ind w:left="0"/>
        <w:jc w:val="both"/>
      </w:pPr>
      <w:r>
        <w:rPr>
          <w:rFonts w:ascii="Times New Roman"/>
          <w:b w:val="false"/>
          <w:i w:val="false"/>
          <w:color w:val="000000"/>
          <w:sz w:val="28"/>
        </w:rPr>
        <w:t>
      2. Настоящее Соглашение не затрагивает права и обязательства Сторон, вытекающие из других международных договоров, участниками которых являются Республика Казахстан и Республика Сербия.</w:t>
      </w:r>
    </w:p>
    <w:p>
      <w:pPr>
        <w:spacing w:after="0"/>
        <w:ind w:left="0"/>
        <w:jc w:val="both"/>
      </w:pPr>
      <w:r>
        <w:rPr>
          <w:rFonts w:ascii="Times New Roman"/>
          <w:b w:val="false"/>
          <w:i w:val="false"/>
          <w:color w:val="000000"/>
          <w:sz w:val="28"/>
        </w:rPr>
        <w:t>
      3. Вопросы, не урегулированные настоящим Соглашением и международными договорами, участниками которых являются государства Сторон, разрешаются в соответствии с законодательством государства соответствующей Стороны.</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p>
      <w:pPr>
        <w:spacing w:after="0"/>
        <w:ind w:left="0"/>
        <w:jc w:val="both"/>
      </w:pPr>
      <w:r>
        <w:rPr>
          <w:rFonts w:ascii="Times New Roman"/>
          <w:b w:val="false"/>
          <w:i w:val="false"/>
          <w:color w:val="000000"/>
          <w:sz w:val="28"/>
        </w:rPr>
        <w:t>
      1) компетентный орган:</w:t>
      </w:r>
    </w:p>
    <w:p>
      <w:pPr>
        <w:spacing w:after="0"/>
        <w:ind w:left="0"/>
        <w:jc w:val="both"/>
      </w:pPr>
      <w:r>
        <w:rPr>
          <w:rFonts w:ascii="Times New Roman"/>
          <w:b w:val="false"/>
          <w:i w:val="false"/>
          <w:color w:val="000000"/>
          <w:sz w:val="28"/>
        </w:rPr>
        <w:t>
      для Республики Казахстан - Министерство по инвестициям и развитию Республики Казахстан;</w:t>
      </w:r>
    </w:p>
    <w:p>
      <w:pPr>
        <w:spacing w:after="0"/>
        <w:ind w:left="0"/>
        <w:jc w:val="both"/>
      </w:pPr>
      <w:r>
        <w:rPr>
          <w:rFonts w:ascii="Times New Roman"/>
          <w:b w:val="false"/>
          <w:i w:val="false"/>
          <w:color w:val="000000"/>
          <w:sz w:val="28"/>
        </w:rPr>
        <w:t>
      для Республики Сербия - Министерство строительства, транспорта и инфраструктуры Республики Сербия.</w:t>
      </w:r>
    </w:p>
    <w:p>
      <w:pPr>
        <w:spacing w:after="0"/>
        <w:ind w:left="0"/>
        <w:jc w:val="both"/>
      </w:pPr>
      <w:r>
        <w:rPr>
          <w:rFonts w:ascii="Times New Roman"/>
          <w:b w:val="false"/>
          <w:i w:val="false"/>
          <w:color w:val="000000"/>
          <w:sz w:val="28"/>
        </w:rPr>
        <w:t>
      В случае изменений компетентных органов государств Сторон, Стороны своевременно уведомляют друг друга об изменениях по дипломатическим каналам;</w:t>
      </w:r>
    </w:p>
    <w:p>
      <w:pPr>
        <w:spacing w:after="0"/>
        <w:ind w:left="0"/>
        <w:jc w:val="both"/>
      </w:pPr>
      <w:r>
        <w:rPr>
          <w:rFonts w:ascii="Times New Roman"/>
          <w:b w:val="false"/>
          <w:i w:val="false"/>
          <w:color w:val="000000"/>
          <w:sz w:val="28"/>
        </w:rPr>
        <w:t>
      2) перевозчик - любое физическое или юридическое лицо, зарегистрированное на территории государства одной из Сторон, в соответствии с законодательством этого государства допущенное к выполнению международных автомобильных перевозок пассажиров или грузов;</w:t>
      </w:r>
    </w:p>
    <w:p>
      <w:pPr>
        <w:spacing w:after="0"/>
        <w:ind w:left="0"/>
        <w:jc w:val="both"/>
      </w:pPr>
      <w:r>
        <w:rPr>
          <w:rFonts w:ascii="Times New Roman"/>
          <w:b w:val="false"/>
          <w:i w:val="false"/>
          <w:color w:val="000000"/>
          <w:sz w:val="28"/>
        </w:rPr>
        <w:t>
      3) автотранспортные средства - находящиеся в распоряжении перевозчика на правах собственности либо других юридических основаниях:</w:t>
      </w:r>
    </w:p>
    <w:p>
      <w:pPr>
        <w:spacing w:after="0"/>
        <w:ind w:left="0"/>
        <w:jc w:val="both"/>
      </w:pPr>
      <w:r>
        <w:rPr>
          <w:rFonts w:ascii="Times New Roman"/>
          <w:b w:val="false"/>
          <w:i w:val="false"/>
          <w:color w:val="000000"/>
          <w:sz w:val="28"/>
        </w:rPr>
        <w:t>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w:t>
      </w:r>
    </w:p>
    <w:p>
      <w:pPr>
        <w:spacing w:after="0"/>
        <w:ind w:left="0"/>
        <w:jc w:val="both"/>
      </w:pPr>
      <w:r>
        <w:rPr>
          <w:rFonts w:ascii="Times New Roman"/>
          <w:b w:val="false"/>
          <w:i w:val="false"/>
          <w:color w:val="000000"/>
          <w:sz w:val="28"/>
        </w:rPr>
        <w:t>
      при перевозке грузов - грузовой автомобиль, грузовой автомобиль с прицепом, автомобильный тягач или автомобильный тягач с полуприцепом;</w:t>
      </w:r>
    </w:p>
    <w:p>
      <w:pPr>
        <w:spacing w:after="0"/>
        <w:ind w:left="0"/>
        <w:jc w:val="both"/>
      </w:pPr>
      <w:r>
        <w:rPr>
          <w:rFonts w:ascii="Times New Roman"/>
          <w:b w:val="false"/>
          <w:i w:val="false"/>
          <w:color w:val="000000"/>
          <w:sz w:val="28"/>
        </w:rPr>
        <w:t>
      4) регулярная перевозка пассажиров - перевозка пассажиров автобусом, осуществляемая по согласованным между компетентными органами государств Сторон маршруту следования, расписанию движения, тарифам и пунктам остановок, на которых перевозчик производит посадку и высадку пассажиров;</w:t>
      </w:r>
    </w:p>
    <w:p>
      <w:pPr>
        <w:spacing w:after="0"/>
        <w:ind w:left="0"/>
        <w:jc w:val="both"/>
      </w:pPr>
      <w:r>
        <w:rPr>
          <w:rFonts w:ascii="Times New Roman"/>
          <w:b w:val="false"/>
          <w:i w:val="false"/>
          <w:color w:val="000000"/>
          <w:sz w:val="28"/>
        </w:rPr>
        <w:t>
      5) нерегулярная перевозка пассажиров - перевозка пассажиров автобусом, которая не является регулярной перевозкой пассажиров;</w:t>
      </w:r>
    </w:p>
    <w:p>
      <w:pPr>
        <w:spacing w:after="0"/>
        <w:ind w:left="0"/>
        <w:jc w:val="both"/>
      </w:pPr>
      <w:r>
        <w:rPr>
          <w:rFonts w:ascii="Times New Roman"/>
          <w:b w:val="false"/>
          <w:i w:val="false"/>
          <w:color w:val="000000"/>
          <w:sz w:val="28"/>
        </w:rPr>
        <w:t>
      6) разрешение - документ, выдаваемый компетентными органами государств Сторон и предоставляющий право на проезд автотранспортного средства перевозчика государства одной Стороны по территории государства другой Стороны;</w:t>
      </w:r>
    </w:p>
    <w:p>
      <w:pPr>
        <w:spacing w:after="0"/>
        <w:ind w:left="0"/>
        <w:jc w:val="both"/>
      </w:pPr>
      <w:r>
        <w:rPr>
          <w:rFonts w:ascii="Times New Roman"/>
          <w:b w:val="false"/>
          <w:i w:val="false"/>
          <w:color w:val="000000"/>
          <w:sz w:val="28"/>
        </w:rPr>
        <w:t xml:space="preserve">
      7) специальное разрешение - документ, выдаваемый соответствующими компетентными органами государств Сторон и предоставляющий право на проезд автотранспортного средства, которое с грузом или без груза превышает допустимые нормы нагрузки на ось, максимальную общую массу или габариты, а также компетентными органами государств </w:t>
      </w:r>
      <w:r>
        <w:rPr>
          <w:rFonts w:ascii="Times New Roman"/>
          <w:b/>
          <w:i w:val="false"/>
          <w:color w:val="000000"/>
          <w:sz w:val="28"/>
        </w:rPr>
        <w:t xml:space="preserve">Сторон </w:t>
      </w:r>
      <w:r>
        <w:rPr>
          <w:rFonts w:ascii="Times New Roman"/>
          <w:b w:val="false"/>
          <w:i w:val="false"/>
          <w:color w:val="000000"/>
          <w:sz w:val="28"/>
        </w:rPr>
        <w:t xml:space="preserve">и </w:t>
      </w:r>
      <w:r>
        <w:rPr>
          <w:rFonts w:ascii="Times New Roman"/>
          <w:b/>
          <w:i w:val="false"/>
          <w:color w:val="000000"/>
          <w:sz w:val="28"/>
        </w:rPr>
        <w:t xml:space="preserve">предоставляющий право </w:t>
      </w:r>
      <w:r>
        <w:rPr>
          <w:rFonts w:ascii="Times New Roman"/>
          <w:b w:val="false"/>
          <w:i w:val="false"/>
          <w:color w:val="000000"/>
          <w:sz w:val="28"/>
        </w:rPr>
        <w:t>на проезд автотранспортного средства с опасным грузом по территории государства другой Стороны;</w:t>
      </w:r>
    </w:p>
    <w:p>
      <w:pPr>
        <w:spacing w:after="0"/>
        <w:ind w:left="0"/>
        <w:jc w:val="both"/>
      </w:pPr>
      <w:r>
        <w:rPr>
          <w:rFonts w:ascii="Times New Roman"/>
          <w:b w:val="false"/>
          <w:i w:val="false"/>
          <w:color w:val="000000"/>
          <w:sz w:val="28"/>
        </w:rPr>
        <w:t>
      8) каботажная перевозка - перевозка пассажиров и грузов перевозчиками государства одной Стороны между двумя пунктами, расположенными на территории государства другой Стороны.</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Каботажные перевозки запрещены.</w:t>
      </w:r>
    </w:p>
    <w:p>
      <w:pPr>
        <w:spacing w:after="0"/>
        <w:ind w:left="0"/>
        <w:jc w:val="both"/>
      </w:pPr>
      <w:r>
        <w:rPr>
          <w:rFonts w:ascii="Times New Roman"/>
          <w:b w:val="false"/>
          <w:i w:val="false"/>
          <w:color w:val="000000"/>
          <w:sz w:val="28"/>
        </w:rPr>
        <w:t>
      2. Прицепы и полуприцепы могут иметь регистрационные номера и отличительные знаки других государств, если грузовые автомобили, автомобильные тягачи и автобусы имеют регистрационные номера и отличительные знаки государств Сторон.</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Если габариты, масса или нагрузка на ось автотранспортного средства (с грузом или без груза) перевозчика государства одной Стороны превышают нормы, установленные законодательством государства другой Стороны, по территории которого осуществляется-перевозка, перевозчик должен предварительно получить специальное разрешение, выдаваемое соответствующим компетентным органом государства этой Стороны.</w:t>
      </w:r>
    </w:p>
    <w:p>
      <w:pPr>
        <w:spacing w:after="0"/>
        <w:ind w:left="0"/>
        <w:jc w:val="both"/>
      </w:pPr>
      <w:r>
        <w:rPr>
          <w:rFonts w:ascii="Times New Roman"/>
          <w:b w:val="false"/>
          <w:i w:val="false"/>
          <w:color w:val="000000"/>
          <w:sz w:val="28"/>
        </w:rPr>
        <w:t>
      2. Перевозки опасных грузов по территории государств Сторон осуществляются в соответствии с Европейским соглашением о международной дОрожной перевозке опасных грузов от 30 сентября 1957 года.</w:t>
      </w:r>
    </w:p>
    <w:p>
      <w:pPr>
        <w:spacing w:after="0"/>
        <w:ind w:left="0"/>
        <w:jc w:val="both"/>
      </w:pPr>
      <w:r>
        <w:rPr>
          <w:rFonts w:ascii="Times New Roman"/>
          <w:b w:val="false"/>
          <w:i w:val="false"/>
          <w:color w:val="000000"/>
          <w:sz w:val="28"/>
        </w:rPr>
        <w:t>
      3. В случае, если осуществление перевозки опасных грузов в соответствии с указанными в пункте 2 настоящей статьи Соглашением или законодательством государств Сторон требует наличия специального разрешения, перевозчик государства одной Стороны должен получить его у соответствующего компетентного органа государства другой Стороны до начала осуществления перевозки.</w:t>
      </w:r>
    </w:p>
    <w:p>
      <w:pPr>
        <w:spacing w:after="0"/>
        <w:ind w:left="0"/>
        <w:jc w:val="both"/>
      </w:pPr>
      <w:r>
        <w:rPr>
          <w:rFonts w:ascii="Times New Roman"/>
          <w:b w:val="false"/>
          <w:i w:val="false"/>
          <w:color w:val="000000"/>
          <w:sz w:val="28"/>
        </w:rPr>
        <w:t>
      4. Если указанное в пунктах 1 и 3 настоящей статьи специальное разрешение, согласно законодательству государства другой Стороны, предусматривает движение автотранспортного средства по определенному маршруту следования, перевозка должна осуществляться по этому маршруту.</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Перевозчики и экипажи автотранспортных средств государств Сторон должны соблюдать законодательство, а также правила дорожного движения государства, по территории которого осуществляется перевозка.</w:t>
      </w:r>
    </w:p>
    <w:p>
      <w:pPr>
        <w:spacing w:after="0"/>
        <w:ind w:left="0"/>
        <w:jc w:val="both"/>
      </w:pPr>
      <w:r>
        <w:rPr>
          <w:rFonts w:ascii="Times New Roman"/>
          <w:b w:val="false"/>
          <w:i w:val="false"/>
          <w:color w:val="000000"/>
          <w:sz w:val="28"/>
        </w:rPr>
        <w:t>
      2.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компетентных органов.</w:t>
      </w:r>
    </w:p>
    <w:p>
      <w:pPr>
        <w:spacing w:after="0"/>
        <w:ind w:left="0"/>
        <w:jc w:val="both"/>
      </w:pPr>
      <w:r>
        <w:rPr>
          <w:rFonts w:ascii="Times New Roman"/>
          <w:b w:val="false"/>
          <w:i w:val="false"/>
          <w:color w:val="000000"/>
          <w:sz w:val="28"/>
        </w:rPr>
        <w:t>
      3. Перевозки пассажиров или грузов на основании настоящего Соглашения осуществляются при условии обязательного страхования ответственности владельцев автотранспортных средств за ущерб, причиненный третьим лицам. Такое страхование должно быть выполнено до начала перевозки.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В случае нарушения положений настоящего Соглашения перевозчиком государства одной Стороны на территории государства другой Стороны, компетентный орган государства этой Стороны сообщает о нарушении компетентному органу государства Стороны, на территории которого зарегистрирован перевозчик. Компетентные органы государства Стороны, на территории которой зарегистрировано автотранспортное средство, по ходатайству другой Стороны применяют одну из следующих мер:</w:t>
      </w:r>
    </w:p>
    <w:p>
      <w:pPr>
        <w:spacing w:after="0"/>
        <w:ind w:left="0"/>
        <w:jc w:val="both"/>
      </w:pPr>
      <w:r>
        <w:rPr>
          <w:rFonts w:ascii="Times New Roman"/>
          <w:b w:val="false"/>
          <w:i w:val="false"/>
          <w:color w:val="000000"/>
          <w:sz w:val="28"/>
        </w:rPr>
        <w:t>
      1) замечание в письменном виде;</w:t>
      </w:r>
    </w:p>
    <w:p>
      <w:pPr>
        <w:spacing w:after="0"/>
        <w:ind w:left="0"/>
        <w:jc w:val="both"/>
      </w:pPr>
      <w:r>
        <w:rPr>
          <w:rFonts w:ascii="Times New Roman"/>
          <w:b w:val="false"/>
          <w:i w:val="false"/>
          <w:color w:val="000000"/>
          <w:sz w:val="28"/>
        </w:rPr>
        <w:t>
      2) предупреждение в письменном виде о том, что в случае повторения нарушения, ранее выданное ему разрешение на осуществление перевозок будет отменено или в отношении его будет применена мера запрета осуществления перевозок, указанных в пункте 1 статьи 1 настоящего Соглашения;</w:t>
      </w:r>
    </w:p>
    <w:p>
      <w:pPr>
        <w:spacing w:after="0"/>
        <w:ind w:left="0"/>
        <w:jc w:val="both"/>
      </w:pPr>
      <w:r>
        <w:rPr>
          <w:rFonts w:ascii="Times New Roman"/>
          <w:b w:val="false"/>
          <w:i w:val="false"/>
          <w:color w:val="000000"/>
          <w:sz w:val="28"/>
        </w:rPr>
        <w:t>
      3) отмена ранее выданного перевозчику разрешения на период, составляющий до 12 месяцев;</w:t>
      </w:r>
    </w:p>
    <w:p>
      <w:pPr>
        <w:spacing w:after="0"/>
        <w:ind w:left="0"/>
        <w:jc w:val="both"/>
      </w:pPr>
      <w:r>
        <w:rPr>
          <w:rFonts w:ascii="Times New Roman"/>
          <w:b w:val="false"/>
          <w:i w:val="false"/>
          <w:color w:val="000000"/>
          <w:sz w:val="28"/>
        </w:rPr>
        <w:t>
      4) прекращение выдачи новых разрешений на осуществление перевозок по территории государства другой Стороны;</w:t>
      </w:r>
    </w:p>
    <w:p>
      <w:pPr>
        <w:spacing w:after="0"/>
        <w:ind w:left="0"/>
        <w:jc w:val="both"/>
      </w:pPr>
      <w:r>
        <w:rPr>
          <w:rFonts w:ascii="Times New Roman"/>
          <w:b w:val="false"/>
          <w:i w:val="false"/>
          <w:color w:val="000000"/>
          <w:sz w:val="28"/>
        </w:rPr>
        <w:t>
      5) запрет, указанный в подпункте 2) настоящей статьи, продолжительностью от 3 до 12 месяцев.</w:t>
      </w:r>
    </w:p>
    <w:p>
      <w:pPr>
        <w:spacing w:after="0"/>
        <w:ind w:left="0"/>
        <w:jc w:val="both"/>
      </w:pPr>
      <w:r>
        <w:rPr>
          <w:rFonts w:ascii="Times New Roman"/>
          <w:b w:val="false"/>
          <w:i w:val="false"/>
          <w:color w:val="000000"/>
          <w:sz w:val="28"/>
        </w:rPr>
        <w:t>
      2. Положения настоящей статьи не исключают применение в отношении перевозчика и экипажа автотранспортного средства санкций, предусмотренных законодательством государства, на территории которого совершено нарушение.</w:t>
      </w:r>
    </w:p>
    <w:p>
      <w:pPr>
        <w:spacing w:after="0"/>
        <w:ind w:left="0"/>
        <w:jc w:val="both"/>
      </w:pPr>
      <w:r>
        <w:rPr>
          <w:rFonts w:ascii="Times New Roman"/>
          <w:b w:val="false"/>
          <w:i w:val="false"/>
          <w:color w:val="000000"/>
          <w:sz w:val="28"/>
        </w:rPr>
        <w:t>
      3. Компетентные органы государств Сторон информируют друг друга</w:t>
      </w:r>
    </w:p>
    <w:p>
      <w:pPr>
        <w:spacing w:after="0"/>
        <w:ind w:left="0"/>
        <w:jc w:val="both"/>
      </w:pPr>
      <w:r>
        <w:rPr>
          <w:rFonts w:ascii="Times New Roman"/>
          <w:b w:val="false"/>
          <w:i w:val="false"/>
          <w:color w:val="000000"/>
          <w:sz w:val="28"/>
        </w:rPr>
        <w:t>
      О мерах, принятых в отношении перевозчика, совершившего нарушение.</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Перевозчики государств Сторон при осуществлении перевозок пассажиров или грузов на основании настоящего Соглашения освобождаются на основе взаимности от уплаты сборов и платежей, связанных с владением или пользованием автотранспортными средствами, а также использованием и содержанием автомобильных дорог государства другой Стороны.</w:t>
      </w:r>
    </w:p>
    <w:p>
      <w:pPr>
        <w:spacing w:after="0"/>
        <w:ind w:left="0"/>
        <w:jc w:val="both"/>
      </w:pPr>
      <w:r>
        <w:rPr>
          <w:rFonts w:ascii="Times New Roman"/>
          <w:b w:val="false"/>
          <w:i w:val="false"/>
          <w:color w:val="000000"/>
          <w:sz w:val="28"/>
        </w:rPr>
        <w:t>
      2. Указанное освобождение не относится к платежам за пользование</w:t>
      </w:r>
    </w:p>
    <w:p>
      <w:pPr>
        <w:spacing w:after="0"/>
        <w:ind w:left="0"/>
        <w:jc w:val="both"/>
      </w:pPr>
      <w:r>
        <w:rPr>
          <w:rFonts w:ascii="Times New Roman"/>
          <w:b w:val="false"/>
          <w:i w:val="false"/>
          <w:color w:val="000000"/>
          <w:sz w:val="28"/>
        </w:rPr>
        <w:t>
      платными автомобильными дорогами, автомагистралями, мостами и тоннелями, если такие платежи подлежат взиманию на</w:t>
      </w:r>
    </w:p>
    <w:p>
      <w:pPr>
        <w:spacing w:after="0"/>
        <w:ind w:left="0"/>
        <w:jc w:val="both"/>
      </w:pPr>
      <w:r>
        <w:rPr>
          <w:rFonts w:ascii="Times New Roman"/>
          <w:b w:val="false"/>
          <w:i w:val="false"/>
          <w:color w:val="000000"/>
          <w:sz w:val="28"/>
        </w:rPr>
        <w:t>
      недискриминационной основе с перевозчиков государства как одной, так и другой Стороны.</w:t>
      </w:r>
    </w:p>
    <w:p>
      <w:pPr>
        <w:spacing w:after="0"/>
        <w:ind w:left="0"/>
        <w:jc w:val="both"/>
      </w:pPr>
      <w:r>
        <w:rPr>
          <w:rFonts w:ascii="Times New Roman"/>
          <w:b w:val="false"/>
          <w:i w:val="false"/>
          <w:color w:val="000000"/>
          <w:sz w:val="28"/>
        </w:rPr>
        <w:t>
      3. Компетентные органы государств Сторон информируют друг друга о перечне автомобильных дорог, на которых взимаются сборы или платежи за пользование платными автомобильными дорогами, автомагистралями, мостами и тоннелями.</w:t>
      </w:r>
    </w:p>
    <w:p>
      <w:pPr>
        <w:spacing w:after="0"/>
        <w:ind w:left="0"/>
        <w:jc w:val="both"/>
      </w:pPr>
      <w:r>
        <w:rPr>
          <w:rFonts w:ascii="Times New Roman"/>
          <w:b w:val="false"/>
          <w:i w:val="false"/>
          <w:color w:val="000000"/>
          <w:sz w:val="28"/>
        </w:rPr>
        <w:t>
      4. При осуществлении перевозок      на основании настоящего Соглашения транспортные средства, ввозимые на территорию государства другой Стороны,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нормальной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 подлежат освобождению от уплаты ввозных таможенных пошлин и таможенных сборов в соответствии с таможенным законодательством Сторон.</w:t>
      </w:r>
    </w:p>
    <w:p>
      <w:pPr>
        <w:spacing w:after="0"/>
        <w:ind w:left="0"/>
        <w:jc w:val="left"/>
      </w:pPr>
      <w:r>
        <w:rPr>
          <w:rFonts w:ascii="Times New Roman"/>
          <w:b/>
          <w:i w:val="false"/>
          <w:color w:val="000000"/>
        </w:rPr>
        <w:t xml:space="preserve"> II. Пассажирские перевозки Статья 8</w:t>
      </w:r>
    </w:p>
    <w:p>
      <w:pPr>
        <w:spacing w:after="0"/>
        <w:ind w:left="0"/>
        <w:jc w:val="both"/>
      </w:pPr>
      <w:r>
        <w:rPr>
          <w:rFonts w:ascii="Times New Roman"/>
          <w:b w:val="false"/>
          <w:i w:val="false"/>
          <w:color w:val="000000"/>
          <w:sz w:val="28"/>
        </w:rPr>
        <w:t>
      1. Регулярные перевозки пассажиров осуществляются по согласованию между компетентными органами государств Сторон.</w:t>
      </w:r>
    </w:p>
    <w:p>
      <w:pPr>
        <w:spacing w:after="0"/>
        <w:ind w:left="0"/>
        <w:jc w:val="both"/>
      </w:pPr>
      <w:r>
        <w:rPr>
          <w:rFonts w:ascii="Times New Roman"/>
          <w:b w:val="false"/>
          <w:i w:val="false"/>
          <w:color w:val="000000"/>
          <w:sz w:val="28"/>
        </w:rPr>
        <w:t>
      2. Регулярные перевозки пассажиров между государствами Сторон или регулярные транзитные перевозки пассажиров осуществляются на основании разрешения, выдаваемого компетентными органами государств Сторон на участок маршрута следования, который проходит по территории их государства. Разрешение выдается со сроком действия до 5 лет.</w:t>
      </w:r>
    </w:p>
    <w:p>
      <w:pPr>
        <w:spacing w:after="0"/>
        <w:ind w:left="0"/>
        <w:jc w:val="both"/>
      </w:pPr>
      <w:r>
        <w:rPr>
          <w:rFonts w:ascii="Times New Roman"/>
          <w:b w:val="false"/>
          <w:i w:val="false"/>
          <w:color w:val="000000"/>
          <w:sz w:val="28"/>
        </w:rPr>
        <w:t>
      3. Компетентные органы государств Сторон обмениваются предложениями по установлению регулярных перевозок пассажиров, которые должны содержать:</w:t>
      </w:r>
    </w:p>
    <w:p>
      <w:pPr>
        <w:spacing w:after="0"/>
        <w:ind w:left="0"/>
        <w:jc w:val="both"/>
      </w:pPr>
      <w:r>
        <w:rPr>
          <w:rFonts w:ascii="Times New Roman"/>
          <w:b w:val="false"/>
          <w:i w:val="false"/>
          <w:color w:val="000000"/>
          <w:sz w:val="28"/>
        </w:rPr>
        <w:t>
      1) наименование перевозчика;</w:t>
      </w:r>
    </w:p>
    <w:p>
      <w:pPr>
        <w:spacing w:after="0"/>
        <w:ind w:left="0"/>
        <w:jc w:val="both"/>
      </w:pPr>
      <w:r>
        <w:rPr>
          <w:rFonts w:ascii="Times New Roman"/>
          <w:b w:val="false"/>
          <w:i w:val="false"/>
          <w:color w:val="000000"/>
          <w:sz w:val="28"/>
        </w:rPr>
        <w:t>
      2) маршрут следования;</w:t>
      </w:r>
    </w:p>
    <w:p>
      <w:pPr>
        <w:spacing w:after="0"/>
        <w:ind w:left="0"/>
        <w:jc w:val="both"/>
      </w:pPr>
      <w:r>
        <w:rPr>
          <w:rFonts w:ascii="Times New Roman"/>
          <w:b w:val="false"/>
          <w:i w:val="false"/>
          <w:color w:val="000000"/>
          <w:sz w:val="28"/>
        </w:rPr>
        <w:t>
      3) расписание движения и тарифы;</w:t>
      </w:r>
    </w:p>
    <w:p>
      <w:pPr>
        <w:spacing w:after="0"/>
        <w:ind w:left="0"/>
        <w:jc w:val="both"/>
      </w:pPr>
      <w:r>
        <w:rPr>
          <w:rFonts w:ascii="Times New Roman"/>
          <w:b w:val="false"/>
          <w:i w:val="false"/>
          <w:color w:val="000000"/>
          <w:sz w:val="28"/>
        </w:rPr>
        <w:t>
      4) намечаемый период и регулярность выполнения перевозок;</w:t>
      </w:r>
    </w:p>
    <w:p>
      <w:pPr>
        <w:spacing w:after="0"/>
        <w:ind w:left="0"/>
        <w:jc w:val="both"/>
      </w:pPr>
      <w:r>
        <w:rPr>
          <w:rFonts w:ascii="Times New Roman"/>
          <w:b w:val="false"/>
          <w:i w:val="false"/>
          <w:color w:val="000000"/>
          <w:sz w:val="28"/>
        </w:rPr>
        <w:t>
      5) пункты остановки, на которых перевозчик производит посадку и высадку пассажиров, а также и пункты пересечения государственных границ;</w:t>
      </w:r>
    </w:p>
    <w:p>
      <w:pPr>
        <w:spacing w:after="0"/>
        <w:ind w:left="0"/>
        <w:jc w:val="both"/>
      </w:pPr>
      <w:r>
        <w:rPr>
          <w:rFonts w:ascii="Times New Roman"/>
          <w:b w:val="false"/>
          <w:i w:val="false"/>
          <w:color w:val="000000"/>
          <w:sz w:val="28"/>
        </w:rPr>
        <w:t>
      6) договор о кооперации, в случае, если услуга оказывается несколькими перевозчиками.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Для осуществления нерегулярных перевозок пассажиров между государствами Сторон, за исключением перевозок, указанных в статье 10 настоящего Соглашения, требуется разрешение, выдаваемое компетентными органами государств Сторон. Каждое разрешение действует на одну перевозку в прямом и обратном направлении, если в самом разрешении не предусмотрено иное.</w:t>
      </w:r>
    </w:p>
    <w:p>
      <w:pPr>
        <w:spacing w:after="0"/>
        <w:ind w:left="0"/>
        <w:jc w:val="both"/>
      </w:pPr>
      <w:r>
        <w:rPr>
          <w:rFonts w:ascii="Times New Roman"/>
          <w:b w:val="false"/>
          <w:i w:val="false"/>
          <w:color w:val="000000"/>
          <w:sz w:val="28"/>
        </w:rPr>
        <w:t>
      2. Компетентные органы государств Сторон ежегодно обмениваются взаимно согласованным количеством бланков разрешений на нерегулярные перевозки пассажиров. Бланки должны иметь подпись ответственного лица и печать компетентного органа, выдавшего разрешение. Разрешения, выданные в течение года, действительны до 31 января следующего года включительно.</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Разрешение, указанное в статье 9 настоящего Соглашения, не требуется на осуществление нерегулярных перевозок пассажиров в случаях:</w:t>
      </w:r>
    </w:p>
    <w:p>
      <w:pPr>
        <w:spacing w:after="0"/>
        <w:ind w:left="0"/>
        <w:jc w:val="both"/>
      </w:pPr>
      <w:r>
        <w:rPr>
          <w:rFonts w:ascii="Times New Roman"/>
          <w:b w:val="false"/>
          <w:i w:val="false"/>
          <w:color w:val="000000"/>
          <w:sz w:val="28"/>
        </w:rPr>
        <w:t>
      1) если одна и та же группа пассажиров перевозится на одном и том же автобусе на протяжении всей поездки и если при этом:</w:t>
      </w:r>
    </w:p>
    <w:p>
      <w:pPr>
        <w:spacing w:after="0"/>
        <w:ind w:left="0"/>
        <w:jc w:val="both"/>
      </w:pPr>
      <w:r>
        <w:rPr>
          <w:rFonts w:ascii="Times New Roman"/>
          <w:b w:val="false"/>
          <w:i w:val="false"/>
          <w:color w:val="000000"/>
          <w:sz w:val="28"/>
        </w:rPr>
        <w:t>
      - поездка начинается и заканчивается на территории государства Стороны, где зарегистрирован автобус;</w:t>
      </w:r>
    </w:p>
    <w:p>
      <w:pPr>
        <w:spacing w:after="0"/>
        <w:ind w:left="0"/>
        <w:jc w:val="both"/>
      </w:pPr>
      <w:r>
        <w:rPr>
          <w:rFonts w:ascii="Times New Roman"/>
          <w:b w:val="false"/>
          <w:i w:val="false"/>
          <w:color w:val="000000"/>
          <w:sz w:val="28"/>
        </w:rPr>
        <w:t>
      -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территорию государства этой другой Стороны порожним;</w:t>
      </w:r>
    </w:p>
    <w:p>
      <w:pPr>
        <w:spacing w:after="0"/>
        <w:ind w:left="0"/>
        <w:jc w:val="both"/>
      </w:pPr>
      <w:r>
        <w:rPr>
          <w:rFonts w:ascii="Times New Roman"/>
          <w:b w:val="false"/>
          <w:i w:val="false"/>
          <w:color w:val="000000"/>
          <w:sz w:val="28"/>
        </w:rPr>
        <w:t>
      - автобус въезжает на территорию государства другой Стороны порожним, чтобы забрать ранее доставленную этим перевозчиком группу пассажиров;</w:t>
      </w:r>
    </w:p>
    <w:p>
      <w:pPr>
        <w:spacing w:after="0"/>
        <w:ind w:left="0"/>
        <w:jc w:val="both"/>
      </w:pPr>
      <w:r>
        <w:rPr>
          <w:rFonts w:ascii="Times New Roman"/>
          <w:b w:val="false"/>
          <w:i w:val="false"/>
          <w:color w:val="000000"/>
          <w:sz w:val="28"/>
        </w:rPr>
        <w:t>
      2) при осуществлении нерегулярных транзитных перевозок пассажиров;</w:t>
      </w:r>
    </w:p>
    <w:p>
      <w:pPr>
        <w:spacing w:after="0"/>
        <w:ind w:left="0"/>
        <w:jc w:val="both"/>
      </w:pPr>
      <w:r>
        <w:rPr>
          <w:rFonts w:ascii="Times New Roman"/>
          <w:b w:val="false"/>
          <w:i w:val="false"/>
          <w:color w:val="000000"/>
          <w:sz w:val="28"/>
        </w:rPr>
        <w:t>
      3) при замене неисправного автобуса другим автобусом.</w:t>
      </w:r>
    </w:p>
    <w:p>
      <w:pPr>
        <w:spacing w:after="0"/>
        <w:ind w:left="0"/>
        <w:jc w:val="both"/>
      </w:pPr>
      <w:r>
        <w:rPr>
          <w:rFonts w:ascii="Times New Roman"/>
          <w:b w:val="false"/>
          <w:i w:val="false"/>
          <w:color w:val="000000"/>
          <w:sz w:val="28"/>
        </w:rPr>
        <w:t>
      2. При осуществлении перевозок, предусмотренных подпунктами 1) и 2) пункта 1 настоящей статьи, водитель автобуса должен иметь документ, включающий в себя список пассажиров, составленный по специальной форме, согласованной компетентными органами государств Сторон.</w:t>
      </w:r>
    </w:p>
    <w:p>
      <w:pPr>
        <w:spacing w:after="0"/>
        <w:ind w:left="0"/>
        <w:jc w:val="left"/>
      </w:pPr>
      <w:r>
        <w:rPr>
          <w:rFonts w:ascii="Times New Roman"/>
          <w:b/>
          <w:i w:val="false"/>
          <w:color w:val="000000"/>
        </w:rPr>
        <w:t xml:space="preserve"> III. Перевозки грузов Статья 11</w:t>
      </w:r>
    </w:p>
    <w:p>
      <w:pPr>
        <w:spacing w:after="0"/>
        <w:ind w:left="0"/>
        <w:jc w:val="both"/>
      </w:pPr>
      <w:r>
        <w:rPr>
          <w:rFonts w:ascii="Times New Roman"/>
          <w:b w:val="false"/>
          <w:i w:val="false"/>
          <w:color w:val="000000"/>
          <w:sz w:val="28"/>
        </w:rPr>
        <w:t>
      1. Перевозки грузов между государствами Сторон или транзитом по их территориям осуществляются без разрешений.</w:t>
      </w:r>
    </w:p>
    <w:p>
      <w:pPr>
        <w:spacing w:after="0"/>
        <w:ind w:left="0"/>
        <w:jc w:val="both"/>
      </w:pPr>
      <w:r>
        <w:rPr>
          <w:rFonts w:ascii="Times New Roman"/>
          <w:b w:val="false"/>
          <w:i w:val="false"/>
          <w:color w:val="000000"/>
          <w:sz w:val="28"/>
        </w:rPr>
        <w:t>
      Перевозки грузов в/из третьи(их) государства осуществляются на основе разрешений в/из третьи(их) государства.</w:t>
      </w:r>
    </w:p>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случае превышения весовых и/или габаритных ограничений, связанных с нагрузкой на ось, максимальной допущенной общей массой или габаритами, предусмотренных национальным законодательством государства принимающей Стороны, перевозчику необходимо иметь специальное разрешение, выданное соответствующим компетентным органом государства этой Стороны.</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Разрешения, упомянутые в статье 11 настоящего Соглашения, не требуются для:</w:t>
      </w:r>
    </w:p>
    <w:p>
      <w:pPr>
        <w:spacing w:after="0"/>
        <w:ind w:left="0"/>
        <w:jc w:val="both"/>
      </w:pPr>
      <w:r>
        <w:rPr>
          <w:rFonts w:ascii="Times New Roman"/>
          <w:b w:val="false"/>
          <w:i w:val="false"/>
          <w:color w:val="000000"/>
          <w:sz w:val="28"/>
        </w:rPr>
        <w:t>
      1) перевозок поврежденных автотранспортных средств или автомобилей технической помощи, используемых для транспортировки автотранспортных средств технической помощи;</w:t>
      </w:r>
    </w:p>
    <w:p>
      <w:pPr>
        <w:spacing w:after="0"/>
        <w:ind w:left="0"/>
        <w:jc w:val="both"/>
      </w:pPr>
      <w:r>
        <w:rPr>
          <w:rFonts w:ascii="Times New Roman"/>
          <w:b w:val="false"/>
          <w:i w:val="false"/>
          <w:color w:val="000000"/>
          <w:sz w:val="28"/>
        </w:rPr>
        <w:t>
      2) перевозок тел или праха умерших;</w:t>
      </w:r>
    </w:p>
    <w:p>
      <w:pPr>
        <w:spacing w:after="0"/>
        <w:ind w:left="0"/>
        <w:jc w:val="both"/>
      </w:pPr>
      <w:r>
        <w:rPr>
          <w:rFonts w:ascii="Times New Roman"/>
          <w:b w:val="false"/>
          <w:i w:val="false"/>
          <w:color w:val="000000"/>
          <w:sz w:val="28"/>
        </w:rPr>
        <w:t>
      3) перевозок движимого имущества при переселении;</w:t>
      </w:r>
    </w:p>
    <w:p>
      <w:pPr>
        <w:spacing w:after="0"/>
        <w:ind w:left="0"/>
        <w:jc w:val="both"/>
      </w:pPr>
      <w:r>
        <w:rPr>
          <w:rFonts w:ascii="Times New Roman"/>
          <w:b w:val="false"/>
          <w:i w:val="false"/>
          <w:color w:val="000000"/>
          <w:sz w:val="28"/>
        </w:rPr>
        <w:t>
      4) перевозок почтовых отправлений;</w:t>
      </w:r>
    </w:p>
    <w:p>
      <w:pPr>
        <w:spacing w:after="0"/>
        <w:ind w:left="0"/>
        <w:jc w:val="both"/>
      </w:pPr>
      <w:r>
        <w:rPr>
          <w:rFonts w:ascii="Times New Roman"/>
          <w:b w:val="false"/>
          <w:i w:val="false"/>
          <w:color w:val="000000"/>
          <w:sz w:val="28"/>
        </w:rPr>
        <w:t>
      5) перевозок в некоммерческих целях произведений искусства или предметов, предназначенных для выставок или ярмарок;</w:t>
      </w:r>
    </w:p>
    <w:p>
      <w:pPr>
        <w:spacing w:after="0"/>
        <w:ind w:left="0"/>
        <w:jc w:val="both"/>
      </w:pPr>
      <w:r>
        <w:rPr>
          <w:rFonts w:ascii="Times New Roman"/>
          <w:b w:val="false"/>
          <w:i w:val="false"/>
          <w:color w:val="000000"/>
          <w:sz w:val="28"/>
        </w:rPr>
        <w:t>
      6) перевозок в некоммерческих целях имущества, реквизита и животных для театральных, музыкальных, спортивных или цирковых представлений, ярмарок или праздников, показа фильмов, а также записи радиопередач или съемок фильмов и телепередач;</w:t>
      </w:r>
    </w:p>
    <w:p>
      <w:pPr>
        <w:spacing w:after="0"/>
        <w:ind w:left="0"/>
        <w:jc w:val="both"/>
      </w:pPr>
      <w:r>
        <w:rPr>
          <w:rFonts w:ascii="Times New Roman"/>
          <w:b w:val="false"/>
          <w:i w:val="false"/>
          <w:color w:val="000000"/>
          <w:sz w:val="28"/>
        </w:rPr>
        <w:t>
      7) порожнего пробега, предназначенного для замены вышедшего со строя грузового автотранспортного средства в другом государстве, а также пробега в обратном направлении после ремонта неисправного автотранспортного средства;</w:t>
      </w:r>
    </w:p>
    <w:p>
      <w:pPr>
        <w:spacing w:after="0"/>
        <w:ind w:left="0"/>
        <w:jc w:val="both"/>
      </w:pPr>
      <w:r>
        <w:rPr>
          <w:rFonts w:ascii="Times New Roman"/>
          <w:b w:val="false"/>
          <w:i w:val="false"/>
          <w:color w:val="000000"/>
          <w:sz w:val="28"/>
        </w:rPr>
        <w:t>
      8) перевозок медицинских грузов для оказания помощи в экстренных случаях, в частности, при стихийных бедствиях и гуманитарных катастрофах;</w:t>
      </w:r>
    </w:p>
    <w:p>
      <w:pPr>
        <w:spacing w:after="0"/>
        <w:ind w:left="0"/>
        <w:jc w:val="both"/>
      </w:pPr>
      <w:r>
        <w:rPr>
          <w:rFonts w:ascii="Times New Roman"/>
          <w:b w:val="false"/>
          <w:i w:val="false"/>
          <w:color w:val="000000"/>
          <w:sz w:val="28"/>
        </w:rPr>
        <w:t>
      9) перевозок грузов, выполняемых автотранспортным средством, разрешенная максимальная масса которого, включая прицеп, не превышает 6 тонн или грузоподъемность которого, включая прицеп, не превышает 3,5 тонны;</w:t>
      </w:r>
    </w:p>
    <w:p>
      <w:pPr>
        <w:spacing w:after="0"/>
        <w:ind w:left="0"/>
        <w:jc w:val="both"/>
      </w:pPr>
      <w:r>
        <w:rPr>
          <w:rFonts w:ascii="Times New Roman"/>
          <w:b w:val="false"/>
          <w:i w:val="false"/>
          <w:color w:val="000000"/>
          <w:sz w:val="28"/>
        </w:rPr>
        <w:t>
      10) проезда порожних вновь приобретенных автотранспортных средств к конечному пункту назначения.</w:t>
      </w:r>
    </w:p>
    <w:p>
      <w:pPr>
        <w:spacing w:after="0"/>
        <w:ind w:left="0"/>
        <w:jc w:val="left"/>
      </w:pPr>
      <w:r>
        <w:rPr>
          <w:rFonts w:ascii="Times New Roman"/>
          <w:b/>
          <w:i w:val="false"/>
          <w:color w:val="000000"/>
        </w:rPr>
        <w:t xml:space="preserve"> IV. Заключительные положения Статья 13</w:t>
      </w:r>
    </w:p>
    <w:p>
      <w:pPr>
        <w:spacing w:after="0"/>
        <w:ind w:left="0"/>
        <w:jc w:val="both"/>
      </w:pPr>
      <w:r>
        <w:rPr>
          <w:rFonts w:ascii="Times New Roman"/>
          <w:b w:val="false"/>
          <w:i w:val="false"/>
          <w:color w:val="000000"/>
          <w:sz w:val="28"/>
        </w:rPr>
        <w:t>
      1. В отношении пограничного, таможенного, санитарно-карантинного и фитосанитарного инспекционного контроля применяются положения международных договоров, участниками которых являются государства Сторон. Вопросы, не урегулированные этими договорами, разрешаются в соответствии с законодательством государства, на территории которого осуществляется контроль.</w:t>
      </w:r>
    </w:p>
    <w:p>
      <w:pPr>
        <w:spacing w:after="0"/>
        <w:ind w:left="0"/>
        <w:jc w:val="both"/>
      </w:pPr>
      <w:r>
        <w:rPr>
          <w:rFonts w:ascii="Times New Roman"/>
          <w:b w:val="false"/>
          <w:i w:val="false"/>
          <w:color w:val="000000"/>
          <w:sz w:val="28"/>
        </w:rPr>
        <w:t>
      2. При регулярных перевозках пассажиров автобусами, а также перевозке тяжелобольных людей, скоропортящихся грузов и животных пограничный, таможенный, санитарно-карантинный и фитосанитарный контроль осуществляется в приоритетном порядке.</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В целях выполнения положений настоящего Соглашения и обсуждения связанных с ним вопросов, Стороны создают совместную комиссию из представителей компетентных органов и, при необходимости, других государственных органов, ассоциаций автомобильных перевозчиков государств Сторон.</w:t>
      </w:r>
    </w:p>
    <w:p>
      <w:pPr>
        <w:spacing w:after="0"/>
        <w:ind w:left="0"/>
        <w:jc w:val="both"/>
      </w:pPr>
      <w:r>
        <w:rPr>
          <w:rFonts w:ascii="Times New Roman"/>
          <w:b w:val="false"/>
          <w:i w:val="false"/>
          <w:color w:val="000000"/>
          <w:sz w:val="28"/>
        </w:rPr>
        <w:t>
      2. Заседания совместной комиссии проводятся по мере необходимости, поочередно на территориях государств Сторон.</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и вступающими в силу в соответствии с положением пункта 1 статьи 17 настоящего Соглашения.</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Настоящее Соглашение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2. Настоящее Соглашение заключается на неопределенный срок и прекращает действие по истечении шести месяцев с даты получения одной из Сторон по дипломатическим каналам письменного уведомления другой Стороны о ее намерении прекратить его действие.</w:t>
      </w:r>
    </w:p>
    <w:p>
      <w:pPr>
        <w:spacing w:after="0"/>
        <w:ind w:left="0"/>
        <w:jc w:val="both"/>
      </w:pPr>
      <w:r>
        <w:rPr>
          <w:rFonts w:ascii="Times New Roman"/>
          <w:b w:val="false"/>
          <w:i w:val="false"/>
          <w:color w:val="000000"/>
          <w:sz w:val="28"/>
        </w:rPr>
        <w:t>
      Совершено в г</w:t>
      </w:r>
      <w:r>
        <w:rPr>
          <w:rFonts w:ascii="Times New Roman"/>
          <w:b w:val="false"/>
          <w:i/>
          <w:color w:val="000000"/>
          <w:sz w:val="28"/>
        </w:rPr>
        <w:t xml:space="preserve">. </w:t>
      </w:r>
      <w:r>
        <w:rPr>
          <w:rFonts w:ascii="Times New Roman"/>
          <w:b w:val="false"/>
          <w:i/>
          <w:color w:val="000000"/>
          <w:sz w:val="28"/>
        </w:rPr>
        <w:t>Астана 28 августа 2015</w:t>
      </w:r>
      <w:r>
        <w:rPr>
          <w:rFonts w:ascii="Times New Roman"/>
          <w:b w:val="false"/>
          <w:i w:val="false"/>
          <w:color w:val="000000"/>
          <w:sz w:val="28"/>
        </w:rPr>
        <w:t xml:space="preserve"> года в двух подлинных экземплярах, каждый на казахском, сербском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настоящего Соглашения, преимущество будет иметь текст на русском языке.</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ПравительствоРеспублики Сербия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