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d990" w14:textId="938d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Генерального соглашения об экономическом, техническом и торговом сотрудничестве между странами-членами Организации Исламской Конференции"</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2016 года № 840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Генерального соглашения об экономическом, техническом и торговом сотрудничестве между странами-членами Организации Исламской Конференции".</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ратификации Генерального соглашения об экономическом, техническом и торговом сотрудничестве между странами-членами Организации Исламской Конференции</w:t>
      </w:r>
    </w:p>
    <w:p>
      <w:pPr>
        <w:spacing w:after="0"/>
        <w:ind w:left="0"/>
        <w:jc w:val="both"/>
      </w:pPr>
      <w:r>
        <w:rPr>
          <w:rFonts w:ascii="Times New Roman"/>
          <w:b w:val="false"/>
          <w:i w:val="false"/>
          <w:color w:val="000000"/>
          <w:sz w:val="28"/>
        </w:rPr>
        <w:t xml:space="preserve">
      Ратифицировать Генеральное соглашение об экономическом, техническом и торговом сотрудничестве между странами-членами Организации Исламской Конференции, принятое на 8-ой сессии Совета министров иностранных дел Организации Исламской Конференции, которая состоялась в период 16-22 мая 1977 года в городе Триполи, с заявлением и оговорками согласно приложению к настоящему Закону.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 xml:space="preserve">от "" года № </w:t>
            </w:r>
          </w:p>
        </w:tc>
      </w:tr>
    </w:tbl>
    <w:p>
      <w:pPr>
        <w:spacing w:after="0"/>
        <w:ind w:left="0"/>
        <w:jc w:val="left"/>
      </w:pPr>
      <w:r>
        <w:rPr>
          <w:rFonts w:ascii="Times New Roman"/>
          <w:b/>
          <w:i w:val="false"/>
          <w:color w:val="000000"/>
        </w:rPr>
        <w:t xml:space="preserve"> Заявление Правительства Республики Казахстан к Генеральному соглашению об экономическом, техническом и торговом сотрудничестве между странами-членами Организации Исламской Конференции </w:t>
      </w:r>
    </w:p>
    <w:p>
      <w:pPr>
        <w:spacing w:after="0"/>
        <w:ind w:left="0"/>
        <w:jc w:val="both"/>
      </w:pPr>
      <w:r>
        <w:rPr>
          <w:rFonts w:ascii="Times New Roman"/>
          <w:b w:val="false"/>
          <w:i w:val="false"/>
          <w:color w:val="000000"/>
          <w:sz w:val="28"/>
        </w:rPr>
        <w:t xml:space="preserve">
      "Правительство Республики Казахстан заявляет, что будет исполнять положения Генерального соглашения об экономическом, техническом и торговом сотрудничестве между странами-членами Организации Исламской Конференции (далее – Генеральное соглашение), не противоречащие нормам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p>
    <w:p>
      <w:pPr>
        <w:spacing w:after="0"/>
        <w:ind w:left="0"/>
        <w:jc w:val="left"/>
      </w:pPr>
      <w:r>
        <w:rPr>
          <w:rFonts w:ascii="Times New Roman"/>
          <w:b/>
          <w:i w:val="false"/>
          <w:color w:val="000000"/>
        </w:rPr>
        <w:t xml:space="preserve"> Оговорки Правительства Республики Казахстан к Генеральному соглашению об экономическом, техническом и торговом сотрудничестве между странами-членами Организации Исламской Конференции </w:t>
      </w:r>
    </w:p>
    <w:p>
      <w:pPr>
        <w:spacing w:after="0"/>
        <w:ind w:left="0"/>
        <w:jc w:val="both"/>
      </w:pPr>
      <w:r>
        <w:rPr>
          <w:rFonts w:ascii="Times New Roman"/>
          <w:b w:val="false"/>
          <w:i w:val="false"/>
          <w:color w:val="000000"/>
          <w:sz w:val="28"/>
        </w:rPr>
        <w:t>
      1. Оговорка к статье 6: "Правительство Республики Казахстан будет применять статью 6 Генерального соглашения как обязательство предоставлять участникам настоящего Соглашения режим не менее благоприятный, чем для любого другого третьего государства без ущерба обязательствам, вытекающим из других международных договоров, участником которых является Республика Казахстан".</w:t>
      </w:r>
    </w:p>
    <w:p>
      <w:pPr>
        <w:spacing w:after="0"/>
        <w:ind w:left="0"/>
        <w:jc w:val="both"/>
      </w:pPr>
      <w:r>
        <w:rPr>
          <w:rFonts w:ascii="Times New Roman"/>
          <w:b w:val="false"/>
          <w:i w:val="false"/>
          <w:color w:val="000000"/>
          <w:sz w:val="28"/>
        </w:rPr>
        <w:t xml:space="preserve">
      2. Оговорка к статье 8: "Правительство Республики Казахстан будет применять Генеральное соглашение без ущерба для своих прав и обязательств, закрепленных в рамках соглашений о зоне свободной торговли и таможенных союзах, участником которых она является. </w:t>
      </w:r>
    </w:p>
    <w:p>
      <w:pPr>
        <w:spacing w:after="0"/>
        <w:ind w:left="0"/>
        <w:jc w:val="both"/>
      </w:pPr>
      <w:r>
        <w:rPr>
          <w:rFonts w:ascii="Times New Roman"/>
          <w:b w:val="false"/>
          <w:i w:val="false"/>
          <w:color w:val="000000"/>
          <w:sz w:val="28"/>
        </w:rPr>
        <w:t>
      Правительство Республики Казахстан оставляет за собой право заключать преференциальные торговые соглашения и/или устанавливать льготный режим в торговле с государствами-членами Организации Исламской Конференции в соответствии с проводимой внешнеторговой политикой в рамках Евразийского экономического союза".</w:t>
      </w:r>
    </w:p>
    <w:p>
      <w:pPr>
        <w:spacing w:after="0"/>
        <w:ind w:left="0"/>
        <w:jc w:val="left"/>
      </w:pPr>
      <w:r>
        <w:rPr>
          <w:rFonts w:ascii="Times New Roman"/>
          <w:b/>
          <w:i w:val="false"/>
          <w:color w:val="000000"/>
        </w:rPr>
        <w:t xml:space="preserve"> Генеральное соглашение об экономическом, техническом и торговом сотрудничестве между странами-членами Организации Исламской Конференции Преамбула</w:t>
      </w:r>
    </w:p>
    <w:p>
      <w:pPr>
        <w:spacing w:after="0"/>
        <w:ind w:left="0"/>
        <w:jc w:val="both"/>
      </w:pPr>
      <w:r>
        <w:rPr>
          <w:rFonts w:ascii="Times New Roman"/>
          <w:b w:val="false"/>
          <w:i w:val="false"/>
          <w:color w:val="000000"/>
          <w:sz w:val="28"/>
        </w:rPr>
        <w:t>
      Правительства стран-членов Организации Исламской Конференции - подписанты настоящего соглашения:</w:t>
      </w:r>
    </w:p>
    <w:p>
      <w:pPr>
        <w:spacing w:after="0"/>
        <w:ind w:left="0"/>
        <w:jc w:val="both"/>
      </w:pPr>
      <w:r>
        <w:rPr>
          <w:rFonts w:ascii="Times New Roman"/>
          <w:b w:val="false"/>
          <w:i w:val="false"/>
          <w:color w:val="000000"/>
          <w:sz w:val="28"/>
        </w:rPr>
        <w:t>
      в соответствии с задачами, определенными в уставе Организации Исламской Конференции, и во исполнение резолюции Второго исламского саммита, состоявшегося в Лахоре;</w:t>
      </w:r>
    </w:p>
    <w:p>
      <w:pPr>
        <w:spacing w:after="0"/>
        <w:ind w:left="0"/>
        <w:jc w:val="both"/>
      </w:pPr>
      <w:r>
        <w:rPr>
          <w:rFonts w:ascii="Times New Roman"/>
          <w:b w:val="false"/>
          <w:i w:val="false"/>
          <w:color w:val="000000"/>
          <w:sz w:val="28"/>
        </w:rPr>
        <w:t>
      стремясь создать наилучшие возможные обстоятельства и условия для экономического прогресса и развития стран-членов и с целью повышения жизненных условий своего населения;</w:t>
      </w:r>
    </w:p>
    <w:p>
      <w:pPr>
        <w:spacing w:after="0"/>
        <w:ind w:left="0"/>
        <w:jc w:val="both"/>
      </w:pPr>
      <w:r>
        <w:rPr>
          <w:rFonts w:ascii="Times New Roman"/>
          <w:b w:val="false"/>
          <w:i w:val="false"/>
          <w:color w:val="000000"/>
          <w:sz w:val="28"/>
        </w:rPr>
        <w:t>
      желая укреплять связи между странами-членами во всех сферах для достижения своих общих интересов;</w:t>
      </w:r>
    </w:p>
    <w:p>
      <w:pPr>
        <w:spacing w:after="0"/>
        <w:ind w:left="0"/>
        <w:jc w:val="both"/>
      </w:pPr>
      <w:r>
        <w:rPr>
          <w:rFonts w:ascii="Times New Roman"/>
          <w:b w:val="false"/>
          <w:i w:val="false"/>
          <w:color w:val="000000"/>
          <w:sz w:val="28"/>
        </w:rPr>
        <w:t>
      будучи убежденными, что экономическое, техническое и торговое сотрудничество между странами-членами представляет собой одно из основных средств консолидации социально-экономического развития исламских государств;</w:t>
      </w:r>
    </w:p>
    <w:p>
      <w:pPr>
        <w:spacing w:after="0"/>
        <w:ind w:left="0"/>
        <w:jc w:val="both"/>
      </w:pPr>
      <w:r>
        <w:rPr>
          <w:rFonts w:ascii="Times New Roman"/>
          <w:b w:val="false"/>
          <w:i w:val="false"/>
          <w:color w:val="000000"/>
          <w:sz w:val="28"/>
        </w:rPr>
        <w:t>
      прилагая усилия для наибольшего использования экономических, человеческих и технических способностей и возможностей, доступных в исламском мире, с целью мобилизации и применения их наилучшим образом, в контексте сильного и систематического сотрудничества между странами- членами, для благополучия и процветания народов;</w:t>
      </w:r>
    </w:p>
    <w:p>
      <w:pPr>
        <w:spacing w:after="0"/>
        <w:ind w:left="0"/>
        <w:jc w:val="both"/>
      </w:pPr>
      <w:r>
        <w:rPr>
          <w:rFonts w:ascii="Times New Roman"/>
          <w:b w:val="false"/>
          <w:i w:val="false"/>
          <w:color w:val="000000"/>
          <w:sz w:val="28"/>
        </w:rPr>
        <w:t>
      одобрили данное соглашение и договорились прилагать все свои усилия в контексте их экономического и технического сотрудничества для обеспечения его реализации и с целью достижения своих целей через коллективные усилия или в рамках двусторонних и многосторонних мероприятий.</w:t>
      </w:r>
    </w:p>
    <w:p>
      <w:pPr>
        <w:spacing w:after="0"/>
        <w:ind w:left="0"/>
        <w:jc w:val="left"/>
      </w:pPr>
      <w:r>
        <w:rPr>
          <w:rFonts w:ascii="Times New Roman"/>
          <w:b/>
          <w:i w:val="false"/>
          <w:color w:val="000000"/>
        </w:rPr>
        <w:t xml:space="preserve"> ГЛАВА I Экономическое сотрудничество Статья 1</w:t>
      </w:r>
    </w:p>
    <w:p>
      <w:pPr>
        <w:spacing w:after="0"/>
        <w:ind w:left="0"/>
        <w:jc w:val="both"/>
      </w:pPr>
      <w:r>
        <w:rPr>
          <w:rFonts w:ascii="Times New Roman"/>
          <w:b w:val="false"/>
          <w:i w:val="false"/>
          <w:color w:val="000000"/>
          <w:sz w:val="28"/>
        </w:rPr>
        <w:t>
      Страны-члены при необходимости предоставляют требующиеся условия, гарантии и стимулы для поощрения трансферта капиталов и инвестиций между собой в соответствии с действующими законами и положениями каждого страны-члена, с целью содействия социально-экономическому развитию всех исламских государств и предоставления новых возможностей для оптимального использования экономических ресурсов, имеющихся в Исламском мире.</w:t>
      </w:r>
    </w:p>
    <w:p>
      <w:pPr>
        <w:spacing w:after="0"/>
        <w:ind w:left="0"/>
        <w:jc w:val="both"/>
      </w:pPr>
      <w:r>
        <w:rPr>
          <w:rFonts w:ascii="Times New Roman"/>
          <w:b w:val="false"/>
          <w:i w:val="false"/>
          <w:color w:val="000000"/>
          <w:sz w:val="28"/>
        </w:rPr>
        <w:t>
      Страны-члены должны поощрять совместные проекты, которые будут предоставлять широкие экономические выгоды и преимущества, а также углублять и продвигать экономическую взаимодополняемость и социально-экономические структуры стран-членов.</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Страны-члены сотрудничают в разработке различных исследований по изучению и определению возможностей инвестирования в совместные проекты.</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Страны-члены будут содействовать максимальному использованию потенциала производства продуктов питания в исламских странах и сотрудничать в удовлетворении потребностей в продуктах питания в исламском мире.</w:t>
      </w:r>
    </w:p>
    <w:p>
      <w:pPr>
        <w:spacing w:after="0"/>
        <w:ind w:left="0"/>
        <w:jc w:val="left"/>
      </w:pPr>
      <w:r>
        <w:rPr>
          <w:rFonts w:ascii="Times New Roman"/>
          <w:b/>
          <w:i w:val="false"/>
          <w:color w:val="000000"/>
        </w:rPr>
        <w:t xml:space="preserve"> ГЛАВА II Техническое сотрудничество Статья 5</w:t>
      </w:r>
    </w:p>
    <w:p>
      <w:pPr>
        <w:spacing w:after="0"/>
        <w:ind w:left="0"/>
        <w:jc w:val="both"/>
      </w:pPr>
      <w:r>
        <w:rPr>
          <w:rFonts w:ascii="Times New Roman"/>
          <w:b w:val="false"/>
          <w:i w:val="false"/>
          <w:color w:val="000000"/>
          <w:sz w:val="28"/>
        </w:rPr>
        <w:t>
      Страны-члены будут стремиться извлечь наибольшую выгоду из опыта и технических возможностей, доступных им, посредством обмена экспертами, исследований и стипендий на обучение, подготовки и повышения квалификации и проведения различных научных и технических конференций и семинаров.</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Для удовлетворения своих потребностей в области рабочей силы и получения выгод от имеющегося технического и административного опыта исламские государства должны сотрудничать в обмене опытом в этих областях и при всех прочих равных условиях предоставлять преимущество рабочей силе из стран-членов с учетом ранее заключенных двусторонних и многосторонних соглашений и в соответствии с национальными законодательствами в данной области.</w:t>
      </w:r>
    </w:p>
    <w:p>
      <w:pPr>
        <w:spacing w:after="0"/>
        <w:ind w:left="0"/>
        <w:jc w:val="both"/>
      </w:pPr>
      <w:r>
        <w:rPr>
          <w:rFonts w:ascii="Times New Roman"/>
          <w:b w:val="false"/>
          <w:i w:val="false"/>
          <w:color w:val="000000"/>
          <w:sz w:val="28"/>
        </w:rPr>
        <w:t>
      Страны-члены соглашаются принять все необходимые меры для создания Исламского фонда передовой науки и технологий.</w:t>
      </w:r>
    </w:p>
    <w:p>
      <w:pPr>
        <w:spacing w:after="0"/>
        <w:ind w:left="0"/>
        <w:jc w:val="left"/>
      </w:pPr>
      <w:r>
        <w:rPr>
          <w:rFonts w:ascii="Times New Roman"/>
          <w:b/>
          <w:i w:val="false"/>
          <w:color w:val="000000"/>
        </w:rPr>
        <w:t xml:space="preserve"> ГЛАВА III Торговое сотрудничество Статья 8</w:t>
      </w:r>
    </w:p>
    <w:p>
      <w:pPr>
        <w:spacing w:after="0"/>
        <w:ind w:left="0"/>
        <w:jc w:val="both"/>
      </w:pPr>
      <w:r>
        <w:rPr>
          <w:rFonts w:ascii="Times New Roman"/>
          <w:b w:val="false"/>
          <w:i w:val="false"/>
          <w:color w:val="000000"/>
          <w:sz w:val="28"/>
        </w:rPr>
        <w:t>
      С учетом обязательств по другим договорам, заключенным ранее между ними, страны-члены будут:</w:t>
      </w:r>
    </w:p>
    <w:p>
      <w:pPr>
        <w:spacing w:after="0"/>
        <w:ind w:left="0"/>
        <w:jc w:val="both"/>
      </w:pPr>
      <w:r>
        <w:rPr>
          <w:rFonts w:ascii="Times New Roman"/>
          <w:b w:val="false"/>
          <w:i w:val="false"/>
          <w:color w:val="000000"/>
          <w:sz w:val="28"/>
        </w:rPr>
        <w:t>
      a) стремиться применять равноправные и не дискриминирующие торговые подходы друг с другом в отношении внешнеторговой политики;</w:t>
      </w:r>
    </w:p>
    <w:p>
      <w:pPr>
        <w:spacing w:after="0"/>
        <w:ind w:left="0"/>
        <w:jc w:val="both"/>
      </w:pPr>
      <w:r>
        <w:rPr>
          <w:rFonts w:ascii="Times New Roman"/>
          <w:b w:val="false"/>
          <w:i w:val="false"/>
          <w:color w:val="000000"/>
          <w:sz w:val="28"/>
        </w:rPr>
        <w:t>
      b) стараться расширять и развивать торговые обмены между собой, в частности, посредством либерализации торговли, путем снижения или устранения таможенных и других ограничений, которые применяются к экспортной/импортной деятельности между ними на основе двусторонних или многосторонних торговых соглашений; и</w:t>
      </w:r>
    </w:p>
    <w:p>
      <w:pPr>
        <w:spacing w:after="0"/>
        <w:ind w:left="0"/>
        <w:jc w:val="both"/>
      </w:pPr>
      <w:r>
        <w:rPr>
          <w:rFonts w:ascii="Times New Roman"/>
          <w:b w:val="false"/>
          <w:i w:val="false"/>
          <w:color w:val="000000"/>
          <w:sz w:val="28"/>
        </w:rPr>
        <w:t>
      c) учитывать особые обстоятельства и ситуации наименее развитых стран-членов.</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В принципе страны-члены соглашаются создать центр по развитию торговли между исламскими государствами, основной задачей которого будут продвижение и развитие торговых обменов между странами-членами.</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Страны-члены приложат усилия по организации выставок и ярмарок для представления и сбыта своей продукции в странах-членах. Они также постараются с той же целью участвовать на международных ярмарках и выставках, проводимых в других странах-членах, чтобы ознакомиться с продукцией стран-членов и увеличить возможности для развития торгового обмена между собой. Каждое государство обеспечит подходящие условия для других стран-членов для этих целей в рамках существующей экономической политики и систем.</w:t>
      </w:r>
    </w:p>
    <w:p>
      <w:pPr>
        <w:spacing w:after="0"/>
        <w:ind w:left="0"/>
        <w:jc w:val="left"/>
      </w:pPr>
      <w:r>
        <w:rPr>
          <w:rFonts w:ascii="Times New Roman"/>
          <w:b/>
          <w:i w:val="false"/>
          <w:color w:val="000000"/>
        </w:rPr>
        <w:t xml:space="preserve"> ГЛАВА IV Заключительные положения</w:t>
      </w:r>
    </w:p>
    <w:p>
      <w:pPr>
        <w:spacing w:after="0"/>
        <w:ind w:left="0"/>
        <w:jc w:val="both"/>
      </w:pPr>
      <w:r>
        <w:rPr>
          <w:rFonts w:ascii="Times New Roman"/>
          <w:b w:val="false"/>
          <w:i w:val="false"/>
          <w:color w:val="000000"/>
          <w:sz w:val="28"/>
        </w:rPr>
        <w:t>
      Исламская комиссия по экономическим, культурным и социальным вопросам в сотрудничестве с Генеральным секретариатом Организации Исламской Конференции несет ответственность за реализацию настоящего соглашения, а также обзор и оценку результатов такой реализации.</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Настоящее Соглашение открыто для подписания и ратификации странами-членами Организации Исламской Конференции, инструменты ратификации должны храниться в Генеральном секретариате Организации Исламской Конференции.</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Настоящее Соглашение вступает в силу как только инструменты ратификации будут представлены более чем половиной стран-членов Организации Исламской Конференции.</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Настоящее Соглашение составлено в трех оригинальных версиях на арабском, английском и французском языках - все три имеют одинаковую силу.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