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6257" w14:textId="b8c6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8 декабря 2015 года № 972 "О реализации Закона Республики Казахстан "О республиканском бюджете на 2016 - 2018 годы"</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2016 года № 864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Настоящее постановление вводится в действие с 1 января 2016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декабря 2015 года № 972 «О реализации Закона Республики Казахстан «О республиканском бюджете на 2016 – 2018 годы»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42</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строки, порядковые номера 47, 48,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119"/>
        <w:gridCol w:w="3186"/>
        <w:gridCol w:w="1727"/>
        <w:gridCol w:w="2284"/>
        <w:gridCol w:w="2182"/>
        <w:gridCol w:w="803"/>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деятельности Географически удаленного офиса по первичной медико-санитарной помощи, в частности создание консультативно-</w:t>
            </w:r>
            <w:r>
              <w:br/>
            </w:r>
            <w:r>
              <w:rPr>
                <w:rFonts w:ascii="Times New Roman"/>
                <w:b w:val="false"/>
                <w:i w:val="false"/>
                <w:color w:val="000000"/>
                <w:sz w:val="20"/>
              </w:rPr>
              <w:t>
технической поддержки и условий государствам-</w:t>
            </w:r>
            <w:r>
              <w:br/>
            </w:r>
            <w:r>
              <w:rPr>
                <w:rFonts w:ascii="Times New Roman"/>
                <w:b w:val="false"/>
                <w:i w:val="false"/>
                <w:color w:val="000000"/>
                <w:sz w:val="20"/>
              </w:rPr>
              <w:t>
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Также предоставление помещения согласно требованиям Всемирной организации здравоохранения; предоставление оборудования и других; создание условий по работе Географически удаленного офиса в Казахстане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и социального развития Республики Казахстан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 ПХВ «Казахский национальный медицинский университет имени С.Д. Асфендиярова»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«Формирование государственной политики в области здравоохранения и социального развития» 105 «Поддержка реформирования системы здравоохранения»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20 989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Методологическая поддержка реформирования здравоохранения</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внедрения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по аккредитации медицинских организаций; по развитию науки, экспертизы и инновационной деятельности в здравоохранении</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и социального развития Республики Казахстан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 ПХВ «Республиканский центр развития здравоохранения»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«Формирование государственной политики в области здравоохранения и социального развития» 105 «Поддержка реформирования системы здравоохранения»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940 058</w:t>
            </w:r>
          </w:p>
        </w:tc>
      </w:tr>
    </w:tbl>
    <w:bookmarkStart w:name="z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52,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324"/>
        <w:gridCol w:w="3468"/>
        <w:gridCol w:w="1808"/>
        <w:gridCol w:w="2347"/>
        <w:gridCol w:w="2414"/>
        <w:gridCol w:w="952"/>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профилактики, диагностики и лечения ВИЧ-инфекции и СПИД</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Эпидемиологический надзор за случаями и распространенностью ВИЧ-инфекции, оценка и анализ эпидемиологической ситуации в Республике Казахстан. Организационно-</w:t>
            </w:r>
            <w:r>
              <w:br/>
            </w:r>
            <w:r>
              <w:rPr>
                <w:rFonts w:ascii="Times New Roman"/>
                <w:b w:val="false"/>
                <w:i w:val="false"/>
                <w:color w:val="000000"/>
                <w:sz w:val="20"/>
              </w:rPr>
              <w:t>
методическое руководство и координация работы центров СПИД, медицинских, международных и общественных организаций по вопросам профилактики, диагностики и лечения ВИЧ инфекции. Выполнение референс исследований на ВИЧ и СПИД-ассоциированных инфекций</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и социального развития Республики Казахстан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 ПХВ «Республиканский центр по профилактике и борьбе со СПИД»</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r>
              <w:br/>
            </w:r>
            <w:r>
              <w:rPr>
                <w:rFonts w:ascii="Times New Roman"/>
                <w:b w:val="false"/>
                <w:i w:val="false"/>
                <w:color w:val="000000"/>
                <w:sz w:val="20"/>
              </w:rPr>
              <w:t>
102 «Оказание специализированной медицинской помощи, за исключением направлений, финансируемых в рамках Единой национальной системы здравоохранения»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244 897</w:t>
            </w:r>
          </w:p>
        </w:tc>
      </w:tr>
    </w:tbl>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с 1 января 2016 года.</w:t>
      </w:r>
    </w:p>
    <w:bookmarkEnd w:id="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