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678e" w14:textId="2876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2016 года № 867</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18-19, ст. 93) следующие изменения: </w:t>
      </w:r>
    </w:p>
    <w:p>
      <w:pPr>
        <w:spacing w:after="0"/>
        <w:ind w:left="0"/>
        <w:jc w:val="both"/>
      </w:pPr>
      <w:r>
        <w:rPr>
          <w:rFonts w:ascii="Times New Roman"/>
          <w:b w:val="false"/>
          <w:i w:val="false"/>
          <w:color w:val="000000"/>
          <w:sz w:val="28"/>
        </w:rPr>
        <w:t>
      в Государственной программе инфраструктурного развития "Нұрлы жол" на 2015-2019 годы, утвержденной вышеназванным Указом:</w:t>
      </w:r>
    </w:p>
    <w:p>
      <w:pPr>
        <w:spacing w:after="0"/>
        <w:ind w:left="0"/>
        <w:jc w:val="both"/>
      </w:pPr>
      <w:r>
        <w:rPr>
          <w:rFonts w:ascii="Times New Roman"/>
          <w:b w:val="false"/>
          <w:i w:val="false"/>
          <w:color w:val="000000"/>
          <w:sz w:val="28"/>
        </w:rPr>
        <w:t>
      в разделе "1. Паспорт Программы":</w:t>
      </w:r>
    </w:p>
    <w:p>
      <w:pPr>
        <w:spacing w:after="0"/>
        <w:ind w:left="0"/>
        <w:jc w:val="both"/>
      </w:pPr>
      <w:r>
        <w:rPr>
          <w:rFonts w:ascii="Times New Roman"/>
          <w:b w:val="false"/>
          <w:i w:val="false"/>
          <w:color w:val="000000"/>
          <w:sz w:val="28"/>
        </w:rPr>
        <w:t>
      в "Задачи" подпункт 5) исключить;</w:t>
      </w:r>
    </w:p>
    <w:p>
      <w:pPr>
        <w:spacing w:after="0"/>
        <w:ind w:left="0"/>
        <w:jc w:val="both"/>
      </w:pPr>
      <w:r>
        <w:rPr>
          <w:rFonts w:ascii="Times New Roman"/>
          <w:b w:val="false"/>
          <w:i w:val="false"/>
          <w:color w:val="000000"/>
          <w:sz w:val="28"/>
        </w:rPr>
        <w:t>
      в "Целевые индикаторы":</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в 2015 - 2019 годах создание рабочих мест на 392,2 тыс. чел., в том числе: постоянных – 96,5 тыс. чел.; временных – 296,4 тыс. чел.;";</w:t>
      </w:r>
    </w:p>
    <w:p>
      <w:pPr>
        <w:spacing w:after="0"/>
        <w:ind w:left="0"/>
        <w:jc w:val="both"/>
      </w:pPr>
      <w:r>
        <w:rPr>
          <w:rFonts w:ascii="Times New Roman"/>
          <w:b w:val="false"/>
          <w:i w:val="false"/>
          <w:color w:val="000000"/>
          <w:sz w:val="28"/>
        </w:rPr>
        <w:t>
      "Источники и объемы финансирования" изложить в следующей редакции:</w:t>
      </w:r>
    </w:p>
    <w:p>
      <w:pPr>
        <w:spacing w:after="0"/>
        <w:ind w:left="0"/>
        <w:jc w:val="both"/>
      </w:pPr>
      <w:r>
        <w:rPr>
          <w:rFonts w:ascii="Times New Roman"/>
          <w:b w:val="false"/>
          <w:i w:val="false"/>
          <w:color w:val="000000"/>
          <w:sz w:val="28"/>
        </w:rPr>
        <w:t xml:space="preserve">
      "Источники и объемы финансирования </w:t>
      </w:r>
    </w:p>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же частных инвестиций на общую индикативную сумму 7,6 трлн. тенге, в том числе:</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w:t>
            </w:r>
            <w:r>
              <w:br/>
            </w:r>
            <w:r>
              <w:rPr>
                <w:rFonts w:ascii="Times New Roman"/>
                <w:b w:val="false"/>
                <w:i w:val="false"/>
                <w:color w:val="000000"/>
                <w:sz w:val="20"/>
              </w:rPr>
              <w:t>
(млрд. тенге)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финансовые институты и организации </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и ГЧП</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"3. Анализ текущей ситуации" части сто восемьдесят вторую, сто восемьдесят третью, сто восемьдесят четвертую, сто восемьдесят пятую, сто восемьдесят шестую, сто восемьдесят седьмую, сто восемьдесят восьмую, сто восемьдесят девятую, сто девяностую, сто девяносто первую, сто девяносто вторую, сто девяносто третью, сто девяносто четвертую, сто девяносто пятую, сто девяносто шестую, сто девяносто седьмую, сто девяносто восьмую, сто девяносто девятую, двухсотую, двести первую, двести вторую, двести третью исключить;</w:t>
      </w:r>
    </w:p>
    <w:p>
      <w:pPr>
        <w:spacing w:after="0"/>
        <w:ind w:left="0"/>
        <w:jc w:val="both"/>
      </w:pPr>
      <w:r>
        <w:rPr>
          <w:rFonts w:ascii="Times New Roman"/>
          <w:b w:val="false"/>
          <w:i w:val="false"/>
          <w:color w:val="000000"/>
          <w:sz w:val="28"/>
        </w:rPr>
        <w:t>
      в разделе "4.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в части второй таблицу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35"/>
        <w:gridCol w:w="808"/>
        <w:gridCol w:w="3471"/>
        <w:gridCol w:w="1197"/>
        <w:gridCol w:w="957"/>
        <w:gridCol w:w="957"/>
        <w:gridCol w:w="957"/>
        <w:gridCol w:w="957"/>
        <w:gridCol w:w="957"/>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 – Казына", АО "НУХ "Байтерек"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Госпрограммы "Нұрлы жол" на рост ВВП</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процентных пунктах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 – Казына" АО "НУХ "Байте-рек"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рабочих мест, в том числе: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МЗСР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(свод), МИР, МНЭ, МСХ, МЭ, МОН, АО "ФНБ "Самрук – Казына", АО "НУХ "Байте-рек"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временных</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рейтинга ВЭФ по качеству базовой инфраструк-туры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мире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объема транзитных грузов по территории Республики Казахстан, в т.ч. железно-дорожным и автомобильным видами транспорта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видом транспорта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Автомобильным видом транспорта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водным видом транспорта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 "5. Повышение доступности жилья для граждан" исключить;</w:t>
      </w:r>
    </w:p>
    <w:p>
      <w:pPr>
        <w:spacing w:after="0"/>
        <w:ind w:left="0"/>
        <w:jc w:val="both"/>
      </w:pPr>
      <w:r>
        <w:rPr>
          <w:rFonts w:ascii="Times New Roman"/>
          <w:b w:val="false"/>
          <w:i w:val="false"/>
          <w:color w:val="000000"/>
          <w:sz w:val="28"/>
        </w:rPr>
        <w:t xml:space="preserve">
      в разделе "5. Основные направления, пути достижения поставленных целей и соответствующие меры": </w:t>
      </w:r>
    </w:p>
    <w:p>
      <w:pPr>
        <w:spacing w:after="0"/>
        <w:ind w:left="0"/>
        <w:jc w:val="both"/>
      </w:pPr>
      <w:r>
        <w:rPr>
          <w:rFonts w:ascii="Times New Roman"/>
          <w:b w:val="false"/>
          <w:i w:val="false"/>
          <w:color w:val="000000"/>
          <w:sz w:val="28"/>
        </w:rPr>
        <w:t>
      подразделы "5.5. Укрепление жилищной инфраструктуры" и "5.12. Реализация начатых проектов кредитного жилья и защита долевых вкладов" исключить;</w:t>
      </w:r>
    </w:p>
    <w:p>
      <w:pPr>
        <w:spacing w:after="0"/>
        <w:ind w:left="0"/>
        <w:jc w:val="both"/>
      </w:pPr>
      <w:r>
        <w:rPr>
          <w:rFonts w:ascii="Times New Roman"/>
          <w:b w:val="false"/>
          <w:i w:val="false"/>
          <w:color w:val="000000"/>
          <w:sz w:val="28"/>
        </w:rPr>
        <w:t>
      часть первую раздела "7. Необходимые ресурсы" изложить в следующей редакции:</w:t>
      </w:r>
    </w:p>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же частных инвестиций на общую индикативную сумму 7,6 трлн. тенге в том числе:</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w:t>
            </w:r>
            <w:r>
              <w:br/>
            </w:r>
            <w:r>
              <w:rPr>
                <w:rFonts w:ascii="Times New Roman"/>
                <w:b w:val="false"/>
                <w:i w:val="false"/>
                <w:color w:val="000000"/>
                <w:sz w:val="20"/>
              </w:rPr>
              <w:t>
(млрд. тенге)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институты и организации</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и ГЧП</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"Расшифровка аббревиатур:": </w:t>
      </w:r>
    </w:p>
    <w:p>
      <w:pPr>
        <w:spacing w:after="0"/>
        <w:ind w:left="0"/>
        <w:jc w:val="both"/>
      </w:pPr>
      <w:r>
        <w:rPr>
          <w:rFonts w:ascii="Times New Roman"/>
          <w:b w:val="false"/>
          <w:i w:val="false"/>
          <w:color w:val="000000"/>
          <w:sz w:val="28"/>
        </w:rPr>
        <w:t>
      строки:</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73"/>
        <w:gridCol w:w="1441"/>
        <w:gridCol w:w="6486"/>
      </w:tblGrid>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"ЖССБК"</w:t>
            </w:r>
          </w:p>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"Жилстройсбербанк Казахстана"</w:t>
            </w:r>
          </w:p>
        </w:tc>
      </w:tr>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"ИО "КИК"</w:t>
            </w:r>
          </w:p>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r>
        <w:trPr>
          <w:trHeight w:val="30" w:hRule="atLeast"/>
        </w:trPr>
        <w:tc>
          <w:tcPr>
            <w:tcW w:w="4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"КФГИК"</w:t>
            </w:r>
          </w:p>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фонд гарантирования ипотечных кредитов"</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p>
      <w:pPr>
        <w:spacing w:after="0"/>
        <w:ind w:left="0"/>
        <w:jc w:val="both"/>
      </w:pPr>
      <w:r>
        <w:rPr>
          <w:rFonts w:ascii="Times New Roman"/>
          <w:b w:val="false"/>
          <w:i w:val="false"/>
          <w:color w:val="000000"/>
          <w:sz w:val="28"/>
        </w:rPr>
        <w:t>
      2.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