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7eb94" w14:textId="ec7eb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перечней приоритетных видов деятельности специальных экономических зон и объектов, строительство которых предназначено для осуществления приоритетных видов деятельности специальных экономических зон, а также Правил включения приоритетных видов деятельности в перечень приоритетных видов деятельности специальных экономических зон и объектов строительства в перечень объектов, стороительство которых предназначено для осуществления приоритетных видов деятельности специальных экономических зон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января 2017 года № 10. Утратило силу постановлением Правительства Республики Казахстан от 4 декабря 2018 года № 802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04.12.2018 </w:t>
      </w:r>
      <w:r>
        <w:rPr>
          <w:rFonts w:ascii="Times New Roman"/>
          <w:b w:val="false"/>
          <w:i w:val="false"/>
          <w:color w:val="ff0000"/>
          <w:sz w:val="28"/>
        </w:rPr>
        <w:t>№ 802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ff0000"/>
          <w:sz w:val="28"/>
        </w:rPr>
        <w:t>№ 239-V ЗРК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ff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по инвестициям и развитию Республики Казахстан от 27 февраля 2018 года № 142.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150 Кодекса Республики Казахстан от 10 декабря 2008 года "О налогах и других обязательных платежах в бюджет" (Налоговый кодекс)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приоритетных видов деятельности специальных экономических зон;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объектов, строительство которых предназначено для осуществления приоритетных видов деятельности специальных экономических зон;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включения приоритетных видов деятельности в перечень приоритетных видов деятельности специальных экономических зон и объектов строительства в перечень объектов, строительство которых предназначено для осуществления приоритетных видов деятельности специальных экономических зон.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2017 года № 10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>приоритетных видов деятельности специальных экономических зон Специальная экономическая зона "Астана - новый город"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постановлениями Правительства РК от 06.10.2017 </w:t>
      </w:r>
      <w:r>
        <w:rPr>
          <w:rFonts w:ascii="Times New Roman"/>
          <w:b w:val="false"/>
          <w:i w:val="false"/>
          <w:color w:val="ff0000"/>
          <w:sz w:val="28"/>
        </w:rPr>
        <w:t>№ 624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12.03.2018 </w:t>
      </w:r>
      <w:r>
        <w:rPr>
          <w:rFonts w:ascii="Times New Roman"/>
          <w:b w:val="false"/>
          <w:i w:val="false"/>
          <w:color w:val="ff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Производство прочей неметаллической минеральной продукции;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производство машин и оборудования;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производство бытовых электрических приборов;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производство резиновых и пластмассовых изделий;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производство продуктов химической промышленности;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металлургическая промышленность;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производство электрического оборудования, в том числе электроосветительного оборудования;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производство стеклянных компонентов для осветительных приборов;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производство продуктов питания;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производство древесной массы и целлюлозы, бумаги и картона;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производство мебели;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производство автотранспортных средств, трейлеров и полуприцепов;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производство железнодорожных локомотивов и подвижного состава;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производство воздушных и космических летательных аппаратов;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производство основных фармацевтических продуктов и препаратов;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производство электронных деталей;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складское хозяйство и вспомогательная транспортная деятельность;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строительство и ввод в эксплуатацию объектов инфраструктуры, административного и жилого комплексов в соответствии с проектно-сметной документацией;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строительство и ввод в эксплуатацию больниц, поликлиник, школ, детских садов, музеев, театров, высших и средних учебных заведений, библиотек, дворцов школьников, спортивных комплексов в соответствии с проектно-сметной документацией;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строительство и ввод в эксплуатацию объектов, предназначенных непосредственно для осуществления приоритетных видов деятельности, в пределах проектно-сметной документации.</w:t>
      </w:r>
    </w:p>
    <w:bookmarkEnd w:id="25"/>
    <w:bookmarkStart w:name="z3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Специальная экономическая зона "Национальный индустриальный нефтехимический технопарк"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Производство продуктов химической промышленности;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производство нефтехимической продукции;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строительство и ввод в эксплуатацию объектов, предназначенных непосредственно для осуществления приоритетных видов деятельности, в пределах проектно-сметной документации.</w:t>
      </w:r>
    </w:p>
    <w:bookmarkEnd w:id="29"/>
    <w:bookmarkStart w:name="z3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Специальная экономическая зона "Морпорт Актау"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Производство бытовых электрических приборов;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производство кожаной и относящейся к ней продукции;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производство продуктов химической промышленности;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производство резиновых и пластмассовых изделий;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производство прочей неметаллической минеральной продукции;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металлургическая промышленность;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производство готовых металлических изделий;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производство машин и оборудования;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производство нефтехимической продукции;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производство основных фармацевтических продуктов и препаратов; 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складское хозяйство и вспомогательная транспортная деятельность;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производство электромоторов, генераторов, трансформаторов, электрораспределительной и контрольной аппаратуры;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производство электропроводки и электропроводных приборов;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строительство и ввод в эксплуатацию объектов, предназначенных непосредственно для осуществления приоритетных видов деятельности, в пределах проектно-сметной документации.</w:t>
      </w:r>
    </w:p>
    <w:bookmarkEnd w:id="44"/>
    <w:bookmarkStart w:name="z4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Специальная экономическая зона "Парк инновационных технологий"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Проектирование, разработка, внедрение и производство баз данных и аппаратных средств, проектирование, разработка, внедрение и производство программного обеспечения (в том числе опытных образцов);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услуги по хранению и обработке информации в электронной форме с использованием серверного инфокоммуникационного оборудования (услуги дата-центров);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новых информационных технологий на основе искусственных иммунных и нейронных систем;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научно-исследовательских и опытно-конструкторских работ в сфере информационных технологий, телекоммуникаций и связи, электроники, приборостроения, возобновляемых источников энергии, ресурсосбережения и природопользования, создания и применения новых материалов, добычи, транспортировки и переработки нефти и газа при наличии заключения, выданного уполномоченным органом в области науки, о проведении таких работ;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производство машин для обработки текстов, копировально-множительного оборудования, адресовальных машин, калькуляторов, кассовых аппаратов, маркировальных машин, билетно-кассовых машин, производство других офисных машин и оборудования, электронных вычислительных машин и прочего оборудования для обработки информации;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производство электро- и радиоэлементов, передающей аппаратуры, аппаратуры для приема, записи и воспроизведения звука и изображения;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проектирование, разработка, внедрение и производство электронных, измерительных, оптических, осветительных приборов;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образовательная деятельность в сфере инновационных технологий по перечню специальностей, определенных Правительством Республики Казахстан;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проектирование, разработка, внедрение и производство новых материалов (в том числе опытных образцов);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производство бытовых электрических приборов: холодильники, морозильники, машины стиральные;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строительство и ввод в эксплуатацию объектов, предназначенных непосредственно для осуществления приоритетных видов деятельности, в пределах проектно-сметной документации.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участников специальной экономической зоны в области информационно-коммуникационных технологий и инновационных технологий требование осуществления деятельности на территории специальной экономической зоны не будет являться обязательным условием до 1 января 2018 года для следующих видов деятельности: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проектирование, разработка, внедрение и производство баз данных и аппаратных средств, проектирование, разработка, внедрение и производство программного обеспечения (в том числе опытных образцов);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услуги по хранению и обработке информации в электронной форме с использованием серверного инфокоммуникационного оборудования (услуги дата-центров);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научно-исследовательских и опытно-конструкторских работ по созданию и внедрению проектов в области информационно-коммуникационных технологий.</w:t>
      </w:r>
    </w:p>
    <w:bookmarkEnd w:id="61"/>
    <w:bookmarkStart w:name="z6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Специальная экономическая зона "Оңтүстік"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Производство готовых текстильных изделий, кроме одежды;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производство прочих вязаных и трикотажных изделий;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производство одежды, кроме одежды из меха и кожи;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прядильное, ткацкое и отделочное производство;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производство нетканых изделий, кроме одежды;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производство ковров и ковровых изделий;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производство древесной массы и целлюлозы;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производство бумаги и картона;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производство кожаной продукции, за исключением дубления и выделки кожи, выделки и окрашивания меха;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производство писчебумажных изделий;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строительство и ввод в эксплуатацию объектов, предназначенных непосредственно для осуществления приоритетных видов деятельности, в пределах проектно-сметной документации;</w:t>
      </w:r>
    </w:p>
    <w:bookmarkEnd w:id="73"/>
    <w:bookmarkStart w:name="z20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производство кокса и продуктов нефтепереработки;</w:t>
      </w:r>
    </w:p>
    <w:bookmarkEnd w:id="74"/>
    <w:bookmarkStart w:name="z20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производство продуктов химической промышленности.</w:t>
      </w:r>
    </w:p>
    <w:bookmarkEnd w:id="75"/>
    <w:bookmarkStart w:name="z206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Специальная экономическая зона "Бурабай"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исключен постановлением Правительства РК от 12.03.2018 </w:t>
      </w:r>
      <w:r>
        <w:rPr>
          <w:rFonts w:ascii="Times New Roman"/>
          <w:b w:val="false"/>
          <w:i w:val="false"/>
          <w:color w:val="ff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83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Специальная экономическая зона "Сарыарқа"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Металлургическая промышленность;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производство готовых металлических изделий, кроме машин и оборудования;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производство двигателей и турбин, кроме авиационных, автомобильных и мотоциклетных двигателей;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производство автотранспортных средств, трейлеров и полуприцепов; 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производство компьютеров, электронной и оптической продукции; 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производство электрического оборудования; 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производство продуктов химической промышленности; 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производство резиновых и пластмассовых изделий; 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производство прочей неметаллической минеральной продукции;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производство гидравлического оборудования; 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производство прочих насосов, компрессоров, пробок и клапанов; 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производство прочих кранов и вентилей; 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производство подшипников, шестеренок, элементов зубчатых передач и приводов; 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производство плит, печей и печных горелок; 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производство подъемного и транспортировочного оборудования; 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производство ручных электрических инструментов; 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производство промышленного холодильного и вентиляционного оборудования;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производство очистительных аппаратов для жидких минералов; 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производство оборудования для производства, диспергирования или распыления жидких минералов или порошков; 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производство очистительного оборудования для очистки нефти, химической промышленности, индустрии по производству напитков;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производство центрифуг (за исключением сливкоотделителей и сушильных аппаратов);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производство стояков водяного охлаждения для прямого охлаждения посредством рециркуляции воды; 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производство сельскохозяйственной и лесохозяйственной техники; 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производство оборудования для обработки металлов давлением; 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производство прочих металлообрабатывающих станков; 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производство машин и оборудования для металлургии; 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производство техники для горнодобывающей промышленности, подземной разработки и строительства; 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производство оборудования для производства и переработки продуктов питания, напитков и табачных изделий; 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производство оборудования для изготовления текстильных, швейных, меховых и кожаных изделий; 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производство техники для изготовления бумаги и картона; 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производство оборудования для переработки резины, пластмасс и других полимерных материалов;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строительство и ввод в эксплуатацию объектов, предназначенных непосредственно для осуществления приоритетных видов деятельности, в пределах проектно-сметной документации.</w:t>
      </w:r>
    </w:p>
    <w:bookmarkEnd w:id="109"/>
    <w:bookmarkStart w:name="z116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Специальная экономическая зона "Хоргос – Восточные ворота"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Складское хозяйство и вспомогательная транспортная деятельность;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производство продуктов питания;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производство кожаной и относящейся к ней продукции;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производство текстильных изделий;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производство прочей неметаллической минеральной продукции;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производство продуктов химической промышленности;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производство готовых металлических изделий, кроме машин и оборудования;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производство машин и оборудования, не включенных в другие категории;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строительство в соответствии с проектно-сметной документацией зданий для организации выставок, музея, складских и административных зданий;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строительство и ввод в эксплуатацию объектов, предназначенных непосредственно для осуществления приоритетных видов деятельности, в пределах проектно-сметной документации.</w:t>
      </w:r>
    </w:p>
    <w:bookmarkEnd w:id="120"/>
    <w:bookmarkStart w:name="z127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Специальная экономическая зона "Павлодар"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Производство продуктов химической промышленности;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производство нефтехимической продукции;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строительство и ввод в эксплуатацию объектов, предназначенных непосредственно для осуществления приоритетных видов деятельности, в пределах проектно-сметной документации;</w:t>
      </w:r>
    </w:p>
    <w:bookmarkEnd w:id="124"/>
    <w:bookmarkStart w:name="z19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металлургическая промышленность;</w:t>
      </w:r>
    </w:p>
    <w:bookmarkEnd w:id="125"/>
    <w:bookmarkStart w:name="z20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производство прочей неметаллической минеральной продукции;</w:t>
      </w:r>
    </w:p>
    <w:bookmarkEnd w:id="126"/>
    <w:bookmarkStart w:name="z20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производство готовых металлических изделий, кроме машин и оборудования;</w:t>
      </w:r>
    </w:p>
    <w:bookmarkEnd w:id="127"/>
    <w:bookmarkStart w:name="z20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производство резиновых и пластмассовых изделий.</w:t>
      </w:r>
    </w:p>
    <w:bookmarkEnd w:id="128"/>
    <w:bookmarkStart w:name="z203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Специальная экономическая зона "Химический парк Тараз"</w:t>
      </w:r>
    </w:p>
    <w:bookmarkEnd w:id="129"/>
    <w:bookmarkStart w:name="z13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Производство продуктов химической промышленности;</w:t>
      </w:r>
    </w:p>
    <w:bookmarkEnd w:id="130"/>
    <w:bookmarkStart w:name="z13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производство резиновых и пластмассовых изделий;</w:t>
      </w:r>
    </w:p>
    <w:bookmarkEnd w:id="131"/>
    <w:bookmarkStart w:name="z13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производство прочей неметаллической минеральной продукции;</w:t>
      </w:r>
    </w:p>
    <w:bookmarkEnd w:id="132"/>
    <w:bookmarkStart w:name="z13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производство машин и оборудования для химических производств;</w:t>
      </w:r>
    </w:p>
    <w:bookmarkEnd w:id="133"/>
    <w:bookmarkStart w:name="z13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строительство и ввод в эксплуатацию объектов, предназначенных непосредственно для осуществления приоритетных видов деятельности, в пределах проектно-сметной документации.</w:t>
      </w:r>
    </w:p>
    <w:bookmarkEnd w:id="1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2017 года № 10</w:t>
            </w:r>
          </w:p>
        </w:tc>
      </w:tr>
    </w:tbl>
    <w:bookmarkStart w:name="z138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объектов, строительство которых предназначено для осуществления приоритетных видов деятельности специальных экономических зон</w:t>
      </w:r>
    </w:p>
    <w:bookmarkEnd w:id="135"/>
    <w:bookmarkStart w:name="z13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Промышленные объекты, производственные здания, сооружения:</w:t>
      </w:r>
    </w:p>
    <w:bookmarkEnd w:id="136"/>
    <w:bookmarkStart w:name="z14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опасные производственные объекты, обладающие признаками,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статьей 70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апреля 2014 года "О гражданской защите", и идентифицируемые как таковые в соответствии с законодательством Республики Казахстан;</w:t>
      </w:r>
    </w:p>
    <w:bookmarkEnd w:id="137"/>
    <w:bookmarkStart w:name="z14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производственные объекты (машиностроительной, транспортной, сборочной, перерабатывающей, легкой и других отраслей промышленности), включая производственно-хозяйственные сооружения (отдельно стоящие склады и хранилища, требующие особых условий для хранения товаров и материалов, а также иных специальных проектных решений и мероприятий), неопасные по пожару, взрыву, газу, химическим агрессивным, ядовитым и токсичным веществам;</w:t>
      </w:r>
    </w:p>
    <w:bookmarkEnd w:id="138"/>
    <w:bookmarkStart w:name="z14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здания и сооружения теплоэнергетики;</w:t>
      </w:r>
    </w:p>
    <w:bookmarkEnd w:id="139"/>
    <w:bookmarkStart w:name="z14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центральные узлы доменных печей, дымовые трубы;</w:t>
      </w:r>
    </w:p>
    <w:bookmarkEnd w:id="140"/>
    <w:bookmarkStart w:name="z14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предприятия агропромышленного комплекса (животноводческие комплексы по производству молока, мясной продукции), тепличные комбинаты;</w:t>
      </w:r>
    </w:p>
    <w:bookmarkEnd w:id="141"/>
    <w:bookmarkStart w:name="z14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производственные здания и сооружения, и (или) с кранами;</w:t>
      </w:r>
    </w:p>
    <w:bookmarkEnd w:id="142"/>
    <w:bookmarkStart w:name="z20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производственные объекты нефтехимической и химической промышленности с необходимой инфраструктурой, включая производственно-хозяйственные сооружения (отдельно стоящие склады и хранилища, требующие особых условий для хранения товаров и материалов, а также иных специальных проектных решений и мероприятий), опасные по пожару, взрыву, газу, химическим агрессивным, ядовитым и токсичным веществам.</w:t>
      </w:r>
    </w:p>
    <w:bookmarkEnd w:id="1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Правительства РК от 06.10.2017 </w:t>
      </w:r>
      <w:r>
        <w:rPr>
          <w:rFonts w:ascii="Times New Roman"/>
          <w:b w:val="false"/>
          <w:i w:val="false"/>
          <w:color w:val="000000"/>
          <w:sz w:val="28"/>
        </w:rPr>
        <w:t>№ 624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Прочие сооружения:</w:t>
      </w:r>
    </w:p>
    <w:bookmarkEnd w:id="144"/>
    <w:bookmarkStart w:name="z14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резервуары нефти, нефтепродуктов, сжиженного газа;</w:t>
      </w:r>
    </w:p>
    <w:bookmarkEnd w:id="145"/>
    <w:bookmarkStart w:name="z14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гидротехнические сооружения;</w:t>
      </w:r>
    </w:p>
    <w:bookmarkEnd w:id="146"/>
    <w:bookmarkStart w:name="z14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подземные хранилища нефти, нефтепродуктов и газа, устанавливаемые в соответствии с государственными нормативами по проектированию;</w:t>
      </w:r>
    </w:p>
    <w:bookmarkEnd w:id="147"/>
    <w:bookmarkStart w:name="z15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магистральные трубопроводы газа, нефтепродуктов;</w:t>
      </w:r>
    </w:p>
    <w:bookmarkEnd w:id="148"/>
    <w:bookmarkStart w:name="z15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объекты газораспределительных станций;</w:t>
      </w:r>
    </w:p>
    <w:bookmarkEnd w:id="149"/>
    <w:bookmarkStart w:name="z15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магистральные и распределительные (внутриквартальные, уличные) сети водоснабжения, включая групповые водоводы, водоотведения, канализационные коллекторы и сооружения на них, водопроводные и канализационные очистные сооружения (ВОС и КОС), а также насосные станции и водозаборы;</w:t>
      </w:r>
    </w:p>
    <w:bookmarkEnd w:id="150"/>
    <w:bookmarkStart w:name="z15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групповые водоводы и канализационные коллекторы при выполнении бестраншейным способом;</w:t>
      </w:r>
    </w:p>
    <w:bookmarkEnd w:id="151"/>
    <w:bookmarkStart w:name="z15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магистральные и распределительные (внутриквартальные) сети теплоснабжения и сооружения на них;</w:t>
      </w:r>
    </w:p>
    <w:bookmarkEnd w:id="152"/>
    <w:bookmarkStart w:name="z15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наружные сети водоснабжения и сооружения на них, в том числе распределительные (внутриквартальные, уличные), внутриплощадочные сети водоснабжения, внутриквартальные сети водоотведения;</w:t>
      </w:r>
    </w:p>
    <w:bookmarkEnd w:id="153"/>
    <w:bookmarkStart w:name="z15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наружные сети теплоснабжения и сооружения на них;</w:t>
      </w:r>
    </w:p>
    <w:bookmarkEnd w:id="154"/>
    <w:bookmarkStart w:name="z15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обустройство водозаборных скважин и сооружений на них для хозяйственно-бытового и технического водоснабжения;</w:t>
      </w:r>
    </w:p>
    <w:bookmarkEnd w:id="155"/>
    <w:bookmarkStart w:name="z15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телевизионные башни и антенно-мачтовые сооружения связи;</w:t>
      </w:r>
    </w:p>
    <w:bookmarkEnd w:id="156"/>
    <w:bookmarkStart w:name="z15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линейно-кабельные сооружения линий связи;</w:t>
      </w:r>
    </w:p>
    <w:bookmarkEnd w:id="157"/>
    <w:bookmarkStart w:name="z16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линии электропередач и иные объекты электросетевого хозяйства;</w:t>
      </w:r>
    </w:p>
    <w:bookmarkEnd w:id="158"/>
    <w:bookmarkStart w:name="z16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речные и морские порты, за исключением специализированных портов, предназначенных для обслуживания спортивных и прогулочных судов;</w:t>
      </w:r>
    </w:p>
    <w:bookmarkEnd w:id="159"/>
    <w:bookmarkStart w:name="z16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объекты космической инфраструктуры, включая космодромы; стартовые комплексы и пусковые установки ракет-носителей; наземные комплексы управления космическими аппаратами; командно-измерительные комплексы; наземные целевые комплексы для приема, хранения, обработки и распространения информации; научно-экспериментальная база космических исследований; антенные комплексы; обсерватории; опытные производства; предприятия по сборке, монтажу, испытаниям космических аппаратов, ракет-носителей и их компонентов; здания и сооружения, связанные с обеспечением безопасности и инженерно-технической укрепленности объектов;</w:t>
      </w:r>
    </w:p>
    <w:bookmarkEnd w:id="160"/>
    <w:bookmarkStart w:name="z16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полигоны твердо-бытовых отходов;</w:t>
      </w:r>
    </w:p>
    <w:bookmarkEnd w:id="161"/>
    <w:bookmarkStart w:name="z16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полигоны по обезвреживанию и захоронению токсичных промышленных отходов.</w:t>
      </w:r>
    </w:p>
    <w:bookmarkEnd w:id="162"/>
    <w:bookmarkStart w:name="z16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Объекты жилищно-гражданского назначения:</w:t>
      </w:r>
    </w:p>
    <w:bookmarkEnd w:id="163"/>
    <w:bookmarkStart w:name="z16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многофункциональные здания, в том числе административно-бытовые, общественные здания и сооружения;</w:t>
      </w:r>
    </w:p>
    <w:bookmarkEnd w:id="164"/>
    <w:bookmarkStart w:name="z16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гостиничные комплексы (мотели, туристические базы);</w:t>
      </w:r>
    </w:p>
    <w:bookmarkEnd w:id="165"/>
    <w:bookmarkStart w:name="z16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здания спальных корпусов школ-интернатов, детских лагерей отдыха;</w:t>
      </w:r>
    </w:p>
    <w:bookmarkEnd w:id="166"/>
    <w:bookmarkStart w:name="z16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здания предприятий бытового обслуживания;</w:t>
      </w:r>
    </w:p>
    <w:bookmarkEnd w:id="167"/>
    <w:bookmarkStart w:name="z17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мобильные комплексы контейнерного и блочного исполнения, общественного питания и бытового обслуживания, возводимые из сборно-разборных конструкций;</w:t>
      </w:r>
    </w:p>
    <w:bookmarkEnd w:id="168"/>
    <w:bookmarkStart w:name="z17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здания и сооружения временные, сезонного и вспомогательного назначения (парники, павильоны, небольшие склады, опоры связи, освещения, ограждения и подобные сооружения);</w:t>
      </w:r>
    </w:p>
    <w:bookmarkEnd w:id="169"/>
    <w:bookmarkStart w:name="z17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комплексы пожарных депо;</w:t>
      </w:r>
    </w:p>
    <w:bookmarkEnd w:id="170"/>
    <w:bookmarkStart w:name="z17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системы автоматической охранно-пожарной сигнализации и приточно-вытяжной вентиляции внутри административно-бытовых и производственных зданий;</w:t>
      </w:r>
    </w:p>
    <w:bookmarkEnd w:id="171"/>
    <w:bookmarkStart w:name="z17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наземные или подземные гаражи-стоянки;</w:t>
      </w:r>
    </w:p>
    <w:bookmarkEnd w:id="172"/>
    <w:bookmarkStart w:name="z17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объекты соцкультбыта вахтовых поселков.</w:t>
      </w:r>
    </w:p>
    <w:bookmarkEnd w:id="1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2017 года № 10</w:t>
            </w:r>
          </w:p>
        </w:tc>
      </w:tr>
    </w:tbl>
    <w:bookmarkStart w:name="z177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включения приоритетных видов деятельности в перечень приоритетных видов деятельности специальных экономических зон и объектов строительства в перечень объектов, строительство которых предназначено для осуществления приоритетных видов деятельности специальных экономических зон</w:t>
      </w:r>
    </w:p>
    <w:bookmarkEnd w:id="174"/>
    <w:bookmarkStart w:name="z178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75"/>
    <w:bookmarkStart w:name="z17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включения приоритетных видов деятельности в перечень приоритетных видов деятельности специальных экономических зон и объектов строительства в перечень объектов, строительство которых предназначено для осуществления приоритетных видов деятельности специальных экономических зон, (далее – Правила включения)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150 Кодекса Республики Казахстан от 10 декабря 2008 года "О налогах и других обязательных платежах в бюджет" (Налоговый кодекс) и определяют порядок включения приоритетных видов деятельности в перечень приоритетных видов деятельности специальных экономических зон и объектов строительства в перечень объектов, строительство которых предназначено для осуществления приоритетных видов деятельности специальных экономических зон (далее – перечни ПВД).</w:t>
      </w:r>
    </w:p>
    <w:bookmarkEnd w:id="176"/>
    <w:bookmarkStart w:name="z18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перечни ПВД включаются приоритетные виды деятельности и (или) объекты строительства (далее – ПВД и (или) объекты), соответствующие целям создания специальных экономических зон, определенным в постановлениях Правительства Республики Казахстан о создании специальных экономических зон.</w:t>
      </w:r>
    </w:p>
    <w:bookmarkEnd w:id="1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Правительства РК от 06.10.2017 </w:t>
      </w:r>
      <w:r>
        <w:rPr>
          <w:rFonts w:ascii="Times New Roman"/>
          <w:b w:val="false"/>
          <w:i w:val="false"/>
          <w:color w:val="000000"/>
          <w:sz w:val="28"/>
        </w:rPr>
        <w:t>№ 624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1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включения</w:t>
      </w:r>
    </w:p>
    <w:bookmarkEnd w:id="178"/>
    <w:bookmarkStart w:name="z18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Предложение о включении ПВД и (или) объектов в перечни ПВД вносится в центральный исполнительный орган, осуществляющий государственное регулирование в сфере создания, функционирования и упразднения специальных экономических зон (далее – уполномоченный орган), центральными или местными исполнительными органами, юридическими лицами, заинтересованными в включении ПВД и (или) объектов, с представлением обоснования, содержащего следующую информацию:</w:t>
      </w:r>
    </w:p>
    <w:bookmarkEnd w:id="179"/>
    <w:bookmarkStart w:name="z18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предполагаемый объем инвестиций;</w:t>
      </w:r>
    </w:p>
    <w:bookmarkEnd w:id="180"/>
    <w:bookmarkStart w:name="z18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предполагаемый объем производства;</w:t>
      </w:r>
    </w:p>
    <w:bookmarkEnd w:id="181"/>
    <w:bookmarkStart w:name="z18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предполагаемое количество рабочих мест;</w:t>
      </w:r>
    </w:p>
    <w:bookmarkEnd w:id="182"/>
    <w:bookmarkStart w:name="z18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расчеты условных потерь государственного бюджета.</w:t>
      </w:r>
    </w:p>
    <w:bookmarkEnd w:id="183"/>
    <w:bookmarkStart w:name="z18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течение пяти рабочих дней со дня поступления предложения о включении ПВД и (или) объектов в перечни ПВД уполномоченный орган в рамках своей компетенции рассматривает полноту материалов и обоснованность включения ПВД и (или) объектов в перечни ПВД.</w:t>
      </w:r>
    </w:p>
    <w:bookmarkEnd w:id="184"/>
    <w:bookmarkStart w:name="z18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признания уполномоченным органом предложения о включении ПВД и (или) объектов в перечни ПВД обоснованным, в течение срока, указанного в части второй настоящего пункта, предложение о включении ПВД и (или) объектов в перечни ПВД направляется уполномоченным органом на рассмотрение заинтересованным государственным органам, органу управления специальной экономической зоны и Национальной палате предпринимателей Республики Казахстан.</w:t>
      </w:r>
    </w:p>
    <w:bookmarkEnd w:id="185"/>
    <w:bookmarkStart w:name="z18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срок рассмотрения предложения включения ПВД и (или) объектов в перечни ПВД уполномоченным органом, заинтересованными государственными органами, органом управления специальной экономической зоны и Национальной палатой предпринимателей Республики Казахстан составляет двадцать рабочих дней со дня внесения такого предложения.</w:t>
      </w:r>
    </w:p>
    <w:bookmarkEnd w:id="186"/>
    <w:bookmarkStart w:name="z19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Заинтересованные государственные органы, орган управления специальной экономической зоны и Национальная палата предпринимателей Республики Казахстан представляют свои заключения в уполномоченный орган не позднее десяти рабочих дней со дня поступления предложения о включении ПВД и (или) объектов в перечни ПВД к ним на рассмотрение.</w:t>
      </w:r>
    </w:p>
    <w:bookmarkEnd w:id="187"/>
    <w:bookmarkStart w:name="z19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 результатам рассмотрения заинтересованными государственными органами, органом управления специальной экономической зоны и Национальной палатой предпринимателей Республики Казахстан предложения о включении ПВД и (или) объектов в перечни ПВД уполномоченный орган отклоняет такое предложение в случаях:</w:t>
      </w:r>
    </w:p>
    <w:bookmarkEnd w:id="188"/>
    <w:bookmarkStart w:name="z19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нецелесообразности включения ПВД и (или) объектов в перечни ПВД;</w:t>
      </w:r>
    </w:p>
    <w:bookmarkEnd w:id="189"/>
    <w:bookmarkStart w:name="z19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несоответствия предложения о включении ПВД и (или) объектов в перечни ПВД приоритетам государственной экономической политики;</w:t>
      </w:r>
    </w:p>
    <w:bookmarkEnd w:id="190"/>
    <w:bookmarkStart w:name="z19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недостоверности представленных материалов;</w:t>
      </w:r>
    </w:p>
    <w:bookmarkEnd w:id="191"/>
    <w:bookmarkStart w:name="z19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несоответствия предложения требованиям в области охраны окружающей среды;</w:t>
      </w:r>
    </w:p>
    <w:bookmarkEnd w:id="192"/>
    <w:bookmarkStart w:name="z19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необходимости защиты особо охраняемых природных территорий, жизни и здоровья людей, угрозы уничтожения и порчи объектов историко-культурного наследия и обеспечения национальной безопасности страны.</w:t>
      </w:r>
    </w:p>
    <w:bookmarkEnd w:id="193"/>
    <w:bookmarkStart w:name="z19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Отклонение предложения о включении ПВД и (или) объектов в перечни ПВД не является препятствием для последующего обращения с предложением о включении ПВД и (или) объектов в перечни ПВД.</w:t>
      </w:r>
    </w:p>
    <w:bookmarkEnd w:id="194"/>
    <w:bookmarkStart w:name="z19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отсутствии оснований для отклонения предложения о включении ПВД и (или) объектов в перечни ПВД уполномоченный орган разрабатывает в течение десяти рабочих дней соответствующий проект решения Правительства Республики Казахстан о включении ПВД и (или) объектов в перечни ПВД и вносит его в Правительство Республики Казахстан в соответствии с утвержденным законодательством Республики Казахстан порядком.</w:t>
      </w:r>
    </w:p>
    <w:bookmarkEnd w:id="19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