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e1bf" w14:textId="e54e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на 2017 – 2019 годы по реализации Государственной программы развития и функционирования языков в Республике Казахстан на 2011 – 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2017 года № 23. Утратило силу постановлением Правительства Республики Казахстан от 2 июля 2018 года № 401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02.07.2018 </w:t>
      </w:r>
      <w:r>
        <w:rPr>
          <w:rFonts w:ascii="Times New Roman"/>
          <w:b w:val="false"/>
          <w:i w:val="false"/>
          <w:color w:val="ff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июня 2011 года № 110 "О Государственной программе развития и функционирования языков в Республике Казахстан на 2011 – 2020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План мероприятий на 2017 – 2019 годы по реализации Государственной программы развития и функционирования языков в Республике Казахстан на 2011 – 2020 годы (IІІ этап) (далее – План мероприятий).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Руководителям государственных органов и иных организаций (по согласованию) в месячный срок разработать и утвердить План мероприятий на 2017 – 2019 годы по реализации Государственной программы развития и функционирования языков в Республике Казахстан на 2011 – 2020 годы.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Ответственным государственным органам и иным организациям (по согласованию):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своевременное исполнение Плана мероприятий;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представлять информацию о ходе реализации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в сроки и порядке,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марта 2010 года № 931 "О некоторых вопросах дальнейшего функционирования Системы государственного планирования в Республике Казахстан".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культуры и спорта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2017 года № 23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 xml:space="preserve"> на 2017 – 2019 годы по реализации Государственной программы развития и функционирования языков в Республике Казахстан на 2011 – 2020 годы (ІІІ этап)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"/>
        <w:gridCol w:w="2905"/>
        <w:gridCol w:w="334"/>
        <w:gridCol w:w="1024"/>
        <w:gridCol w:w="2635"/>
        <w:gridCol w:w="583"/>
        <w:gridCol w:w="898"/>
        <w:gridCol w:w="898"/>
        <w:gridCol w:w="898"/>
        <w:gridCol w:w="853"/>
        <w:gridCol w:w="379"/>
        <w:gridCol w:w="515"/>
      </w:tblGrid>
      <w:tr>
        <w:trPr>
          <w:trHeight w:val="30" w:hRule="atLeast"/>
        </w:trPr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"/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0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годам</w:t>
            </w:r>
          </w:p>
        </w:tc>
        <w:tc>
          <w:tcPr>
            <w:tcW w:w="3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программы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Государственный язык – главный фактор национального единства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индикаторы: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владеющего государственным языком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МИО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выпускников школ, владеющих государственным языком на уровне В1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Совершенствование и стандартизация методологии обучения государственному языку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результатов: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мероприятий, направленных на повышение квалификации преподавателей центров обучения государственному языку, организованных с возможностью удаленного доступа в режиме онлайн 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МИО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преподавателей центров обучения государственному языку, организованных с возможностью удаленного доступа в режиме онлайн 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МКС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2017 -2019 годы, раз в год, до 10 января года, следующего за отчетным годом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Развитие инфраструктуры обучения государственному языку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результатов: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будущих преподавателей казахского языка, обучаемых в рамках государственного образовательного заказа 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будущих преподавателей казахского языка в рамках государственного образовательного заказа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МКС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годы, раз в год, до 10 января года, следующего за отчетным годом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предусмотрено в рамках республиканской бюджетной программы 204 100 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Стимулирование процесса обучения государственному языку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результатов: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рост числа обучающихся государственному языку (по сравнению с 2013 годом)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ГО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государственных служащих, определяемых по системе "Казтест", владеющих государственным языком на уровне В1 (С1)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МОН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(на уровне В1)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(на уровне С1 )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(на уровне В1)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(на уровне С1)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(на уровне В1)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(на уровне С1)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сотрудников организаций, предоставляющих государственные услуги, определяемых по системе "Казтест", владеющих государственным языком на уровне В1(С1)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МОН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(на уровне В1)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(на уровне С1)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(на уровне В1)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(на уровне С1)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(на уровне В1)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(на уровне С1)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ежегодной системы контроля уровня знаний на основе программы "Казтест" 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годы, раз в год, до 10 января года, следующего за отчетным годом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193,9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организации тестирования по системе оценки уровня владения казахским языком "Казтест" для государственных служащих и сотрудников организаций, предоставляющих государственные услуги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диагностическое тестирование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2017-2019 годы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работы по внедрению системы непрерывного обучения государственному языку "Детский сад – школа – колледж – высшее учебное заведение" на основе международного стандарта уровневого овладения языками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МКС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годы, раз в год, до 10 января года, следующего за отчетным годом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государственной поддержки всем лицам для изучения казахского языка, организация бесплатных курсов по уровням образования при центрах по обучению государственному языку для достижения идентичности сферы применения государственного языка 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МКС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годы, раз в год, до 10 января года, следующего за отчетным годом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стимулированию специалистов, осуществляющих разработку и создание новых, альтернативных, более совершенных, качественных программ обучения государственному языку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ежегодный семинар-тренинг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2017-2019 годы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НПО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Перевод на государственный язык мировой литературы, разработка и выпуск научно-познавательной, энциклопедической, справочно-словарной, методической, детской литературы, инновационных программ, анимационных фильмов 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справочные словари, энциклопедическая познавательная, детская литература, анимационные фильмы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1493,1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методической и организационной поддержки представителям казахской диаспоры за рубежом в изучении родного языка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ежегодный малый курултай и международный фестиваль искусств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 и аналитических исследований по вопросам соотечественников, проживающих за рубежом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годы, раз в год, до 15 февраля года, следующего за отчетным годом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Всемирного курултая казахов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курултай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Популяризация широкого применения государственного языка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индикаторы: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казахоязычного контента в государственных средствах массовой информации 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Повышение престижа употребления государственного языка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результатов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числа новых телевизионных проектов на государственном языке в эфире государственных СМИ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государственного информационного заказа, ориентированного на поддержку печатных СМИ, выходящих на государственном языке 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популяризации государственного языка через PR-технологии путем проведения совместных акций государственно-частного партнерства, с привлечением статусных лиц и известных семей этносов, говорящих на казахском языке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акции, флешмобы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 "Нур Отан",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ФРГЯ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пропаганда государственного языка и других языков народа Казахстана через теле-, радиопрограммы и периодические печатные издания, в том числе путем расширения детского и молодежного медийного контента в СМИ на государственном языке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МКС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годы, раз в год, до 10 января года, следующего за отчетным годом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предусмотрено в рамках республиканской бюджетной программы 003 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Продолжение работы по оказанию системной поддержки казахоязычным СМИ через систему государственной поддержки интернет-ресурсов на казахском языке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МКС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годы, раз в год, до 10 января года, следующего за отчетным годом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Методическое обеспечение развития и функционирования языков, продвижения, популяризации приоритетов государственной языковой политики, в том числе в СМИ и интернет-ресурсах 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годы, раз в год, до 15 февраля года, следующего за отчетным годом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МКС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Повышение востребованности государственного языка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результатов: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государственного социального заказа, направленного на популяризацию государственного языка 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МКС, ГО осуществляющие социальные заказы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казахского языка при организации и проведении общественных движений, совместных акций и проектов в рамках государственного социального заказа и через другие источники в целях популяризации государственного языка среди населения и ускорение перевода делопроизводства частных субъектов на государственный язык 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МДРГО, МКС, 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партия "Нур Отан",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ФРГЯ,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Мероприятия, проводимые в рамках государственного социального заказа, в целях повышения престижа и расширения применения государственного языка, повышения востребованности государственного языка 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МКС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годы, раз в год, до 10 января года, следующего за отчетным годом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МИО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8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государственной поддержки в обеспечении дубляжа фильмов на государственный язык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годы, раз в год, до 15 февраля года, следующего за отчетным годом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социологических и аналитических исследований по вопросам языковой политики в Республике Казахстан 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годы, раз в год, до 15 февраля года, следующего за отчетным годом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0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проектов по продвижению трехъязычия, работа в интернет пространствах, телепроекты, обеспечение компьютерными программами (базами) 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годы, раз в год, до 15 февраля года, следующего за отчетным годом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66,4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66,4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1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расширения применения казахского языка на всех уровнях оказания электронных услуг в рамках "электронного правительства" 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МКС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годы, раз в год, до 10 января года, следующего за отчетным годом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МИК, 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2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Пополнение репертуара организаций культуры (театров, кино, библиотек и др.) новым казахоязычным контентом, в том числе произведениями для детской и юношеской зрительской аудитории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2017-2019 годы, раз в год, до 15 февраля года, следующего за отчетным годом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3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широкого применения государственного языка при проведении массовых культурных, спортивных и иных общественных мероприятий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МКС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годы, раз в год, до 10 января года, следующего за отчетным годом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ГО, НК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4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применения государственного языка в международной деятельности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МКС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годы, раз в год, до 10 января года, следующего за отчетным годом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 ГО, НК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Развитая языковая культура – потенциал интеллектуальной нации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индикаторы: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удовлетворенности населения работой ономастических комиссий в части соблюдения принципов прозрачности и общественного доступа к обсуждению процесса принятия решения 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упорядоченного терминологического фонда казахского языка 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Усовершенствование и систематизация лексического фонда казахского языка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результатов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степень охвата регионов контролем за использованием визуальной информации 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5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работы республиканских терминологических и ономастических комиссий при Правительстве Республики Казахстан, упорядочивание ономастических названий и совершенствование терминологических работ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семинары, комиссии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6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институтов гражданского общества и СМИ при проведении ономастических и терминологических работ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годы, раз в год, до 15 февраля года, следующего за отчетным годом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Совершенствование языковой культуры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результатов: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терминов, утвержденных терминологической комиссией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7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обновление государственных топографических и тематических карт, государственных каталогов (бюллетеней) географических названий на государственном языке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МКС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годы, раз в год, до 10 января года, следующего за отчетным годом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691,0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768,0 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855,0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8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и издание бюллетеней республиканских терминологической и ономастической комиссий при Правительстве Республики Казахстан, журналов, альманахов по вопросам развития казахского языка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Бюллетени "Терминологический вестник", "Ономастический вестник" и журналы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9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переходу с казахского алфавита на латинскую графику 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МКС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годы, раз в год, до 10 января года, следующего за отчетным годом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0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синхронному переводу, организация работы по совершенствованию языковой культуры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семинары- тренинги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1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республиканских, (региональных) мероприятий, дней тюркской и казахской письменности, конкурсов среди певцов-сказателей, диспутов, мушайры, а также конкурсов "Государственный язык и СМИ" по актуальным проблемам развития и создания языковой среды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ежегодные семинары, совещания, "круглые столы", конференции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2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в регионах, телепроектов, телеигр, телеуроков по вопросам развития языковой культуры, ономастики и терминологии 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МКС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годы, раз в год, до 10 января года, следующего за отчетным годом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Цель: Развитие лингвистического капитала казахстанцев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индикаторы 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населения республики, владеющего русским языком 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этносов, охваченных курсами по обучению казахскому и родному языкам при этнокультурных объединениях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населения республики, владеющего английским языком 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населения республики, владеющего тремя языками (государственным, русским и английским) 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Задачи: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Функционирование русского языка в коммуникативно-языковом пространстве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Сохранение языкового многообразия в Казахстане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результатов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этносов, имеющих этнокультурные объединения, охваченных методической помощью по изучению казахского и родного языков 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4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государственной поддержки в организации курсов изучения этнических и государственного языков через воскресные школы республиканских этнокультурных объединений 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изучению государственного языка и родных языков этносов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5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издание учебно-методической, научной, справочной, публицистической литературы для обучения государственному и родному языкам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учебно-методическая, научная, справочная, публицистическая литература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6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республиканских конкурсов, семинаров-тренингов, заседаний "круглых столов" в рамках празднования Дня языков народа Казахстана и Дней славянской письменности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фестиваль, семинары-тренинги, круглые столы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ГО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7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социологических и аналитических исследований по изучению языковой ситуации в приграничных регионах Казахстана и регионах, компактно населенных этническими группами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годы, раз в год, до 15 февраля года, следующего за отчетным годом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8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в целях поддержки и сохранения языков этносов в рамках фестиваля языков народа Казахстана 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МКС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годы, раз в год, до 10 января года, следующего за отчетным годом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Изучение английского и других иностранных языков 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результатов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государственных центров обучения языкам, предоставляющих услуги по изучению английского и других иностранных языков, от общего числа центров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9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курсов английского и других иностранных языков в государственных центрах по обучению языкам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МКС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2017-2019 годы, раз в год, до 10 января года, следующего за отчетным годом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50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курсов обучения языкам государственных служащих в рамках продвижения трехъязычного образования 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курсы по обучению языкам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2017-2019 годы 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ЦИО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1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подготовки преподавателей естественно-математических дисциплин в организациях для школ с обучением на трех языках 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МКС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годы, раз в год, до 10 января года, следующего за отчетным годом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2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единого языкового стандарта обучения на трех языках (казахский, русский и английский языки) 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МКС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годы, раз в год, до 10 января года, следующего за отчетным годом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53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стимулирование внедрения трехъязычия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2017- 2019 годы, раз в год, до 15 февраля года, следующего за отчетным годом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</w:tr>
      <w:tr>
        <w:trPr>
          <w:trHeight w:val="30" w:hRule="atLeast"/>
        </w:trPr>
        <w:tc>
          <w:tcPr>
            <w:tcW w:w="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4"/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в регионах, направленных на популяризацию идеи трехъязычного образования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тг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МКС 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годы, раз в год, до 10 января года, следующего за отчетным годом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2873,0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8437,9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1780,2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5248,2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1064,4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Объемы расходов по всем уровням бюджета будут определяться (уточняться) в соответствии с законом Республики Казахстан о республиканском бюджете и решениями маслихатов о местном бюджете на соответствующий год.</w:t>
      </w:r>
    </w:p>
    <w:bookmarkEnd w:id="56"/>
    <w:bookmarkStart w:name="z13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57"/>
    <w:bookmarkStart w:name="z13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ГБ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государственный бюджет</w:t>
      </w:r>
    </w:p>
    <w:bookmarkEnd w:id="58"/>
    <w:bookmarkStart w:name="z13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РБ 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республиканский бюджет </w:t>
      </w:r>
    </w:p>
    <w:bookmarkEnd w:id="59"/>
    <w:bookmarkStart w:name="z13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МБ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местный бюджет </w:t>
      </w:r>
    </w:p>
    <w:bookmarkEnd w:id="60"/>
    <w:bookmarkStart w:name="z13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ГО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государственные органы </w:t>
      </w:r>
    </w:p>
    <w:bookmarkEnd w:id="61"/>
    <w:bookmarkStart w:name="z13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МИО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местные исполнительные органы</w:t>
      </w:r>
    </w:p>
    <w:bookmarkEnd w:id="62"/>
    <w:bookmarkStart w:name="z13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ЦИО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центральные исполнительные</w:t>
      </w:r>
      <w:r>
        <w:rPr>
          <w:rFonts w:ascii="Times New Roman"/>
          <w:b/>
          <w:i w:val="false"/>
          <w:color w:val="000000"/>
          <w:sz w:val="28"/>
        </w:rPr>
        <w:t xml:space="preserve"> органы</w:t>
      </w:r>
    </w:p>
    <w:bookmarkEnd w:id="63"/>
    <w:bookmarkStart w:name="z13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Министерство культуры и спорта Республики Казахстан </w:t>
      </w:r>
    </w:p>
    <w:bookmarkEnd w:id="64"/>
    <w:bookmarkStart w:name="z13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МНЭ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Министерство национальной экономики Республики Казахстан</w:t>
      </w:r>
    </w:p>
    <w:bookmarkEnd w:id="65"/>
    <w:bookmarkStart w:name="z13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Министерство образования и науки Республики Казахстан </w:t>
      </w:r>
    </w:p>
    <w:bookmarkEnd w:id="66"/>
    <w:bookmarkStart w:name="z14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МИК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Министерство информации и коммуникаций Республики Казахстан </w:t>
      </w:r>
    </w:p>
    <w:bookmarkEnd w:id="67"/>
    <w:bookmarkStart w:name="z14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МИД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Министерство иностранных дел Республики Казахстан </w:t>
      </w:r>
    </w:p>
    <w:bookmarkEnd w:id="68"/>
    <w:bookmarkStart w:name="z14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МДРГО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Министерство по делам религий и гражданского общества</w:t>
      </w:r>
    </w:p>
    <w:bookmarkEnd w:id="69"/>
    <w:bookmarkStart w:name="z14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МСХ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Министерство сельского хозяйства Республики Казахстан </w:t>
      </w:r>
    </w:p>
    <w:bookmarkEnd w:id="70"/>
    <w:bookmarkStart w:name="z14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партия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Нур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отан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общественное объединение "Партия "</w:t>
      </w:r>
      <w:r>
        <w:rPr>
          <w:rFonts w:ascii="Times New Roman"/>
          <w:b/>
          <w:i w:val="false"/>
          <w:color w:val="000000"/>
          <w:sz w:val="28"/>
        </w:rPr>
        <w:t>Нур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Отан</w:t>
      </w:r>
      <w:r>
        <w:rPr>
          <w:rFonts w:ascii="Times New Roman"/>
          <w:b/>
          <w:i w:val="false"/>
          <w:color w:val="000000"/>
          <w:sz w:val="28"/>
        </w:rPr>
        <w:t>"</w:t>
      </w:r>
    </w:p>
    <w:bookmarkEnd w:id="71"/>
    <w:bookmarkStart w:name="z14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ФРГЯ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общественное объединение "Корпоративный фонд "Фонд развития государственного языка"</w:t>
      </w:r>
    </w:p>
    <w:bookmarkEnd w:id="72"/>
    <w:bookmarkStart w:name="z14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НК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национальные компании</w:t>
      </w:r>
    </w:p>
    <w:bookmarkEnd w:id="73"/>
    <w:bookmarkStart w:name="z14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неправительственные организации </w:t>
      </w:r>
    </w:p>
    <w:bookmarkEnd w:id="74"/>
    <w:bookmarkStart w:name="z14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СМИ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/>
          <w:i w:val="false"/>
          <w:color w:val="000000"/>
          <w:sz w:val="28"/>
        </w:rPr>
        <w:t>средства</w:t>
      </w:r>
      <w:r>
        <w:rPr>
          <w:rFonts w:ascii="Times New Roman"/>
          <w:b/>
          <w:i w:val="false"/>
          <w:color w:val="000000"/>
          <w:sz w:val="28"/>
        </w:rPr>
        <w:t xml:space="preserve"> массовой информации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