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12a" w14:textId="d571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особом статусе организаций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2017 года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особом статусе организаций высшего и (или) послевузовского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Правительства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2001 года № 1398 "Об утверждении Типового положения о государственных высших учебных заведениях, имеющих особый статус" (САПП Республики Казахстан, 2001 г., № 39, ст. 494);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№ 733 "О внесении изменений и дополнений в постановление Правительства Республики Казахстан от 5 ноября 2001 года № 1398" (САПП Республики Казахстан, 2002 г., № 21, ст. 227).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66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особом статусе организаций высшего и (или) послевузовского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особом статусе организаций высшего и (или) послевузовского образования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вносит представление Президенту Республики Казахстан о присвоении особого статуса организациям высшего и (или) послевузовского образования.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Особый статус – статус организации высшего и (или) послевузовского образования, присваиваемый Президентом Республики Казахстан,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организаций высшего и (или) послевузовского образования, имеющие особый статус, назначаются и освобождаются от должности в установленном законодательством порядке.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организаций высшего и (или) послевузовского образования, имеющих особый статус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компетенции организации высшего и (или) послевузовского образования, имеющие особый статус, относятся: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образовательные программы высшего и послевузовского образования в соответствии с государственными общеобязательными стандартами образования;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определять квалификационные характеристики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утверждать правила конкурсного замещения должностей профессорско-преподавательского состава и научных работников;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форму договора оказания образовательных услуг и договора на проведение профессиональной практики;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образовательную деятельность на основе самостоятельно разработанных норм учебной нагрузки, форм и размеров оплаты труда;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приема в организацию высшего и (или) послевузовского образования;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разрабатывать программы развития организации высшего и (или) послевузовского образования;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присуждать обучающимся степени "бакалавр" и "магистр";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и утверждать правила организации и проведения профессиональной практики и правила определения организаций в качестве баз практики;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и утверждать правила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академический отпуск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разрабатывать и утверждать правила внутреннего распорядка;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разрабатывать и утверждать рабочие учебные планы и рабочие учебные программы;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внедрять новые технологии обучения, в том числе кредитные технологии обучения;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текущий контроль успеваемости, промежуточную и итоговую аттестации обучающихся в соответствии с типовыми правилами деятельности организаций высшего и (или) послевузовского образования;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повышение квалификации и переподготовку кадров;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финансово-хозяйственное и материально-техническое обеспечение, в том числе оснащение оборудованием;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внедрять современные формы профессиональной подготовки кадров;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представлять финансовой отчетности в порядке, установленном законодательством Республики Казахстан;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присуждать степени доктора философии (PhD) и доктора по профилю в соответствии с порядком, определенным уполномоченным органом в области образования;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выдавать документы об образовании собственного образца.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организаций высшего и (или) послевузовского образования, предусмотренная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10),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не распространяется на Академию правосудия, военные, специальные учебные заведения.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организации высшего и (или) послевузовского образовании, имеющих особый статус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высшего и (или) послевузовского образования, имеющая особый статус: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гарантирует стабильно высокий уровень организации высшего и (или) послевузовского образования, соответствующий мировым стандартам, на основе эффективного использования научно-педагогического потенциала, учебно-материальной базы и инновационных образовательных технологий;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обеспечивает максимальные условия для образовательного, нравственного, культурного и интеллектуального развития каждой личности обучаемого, преподавателя и сотрудника организаций высшего и (или) послевузовского образования;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эффективное использование средств и доходов, поступающих от научных, образовательных и иных услуг, направленных на развитие учебно-методической базы, повышение качества научной деятельности, организации высшего и (или) послевузовского образования;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проводит мониторинг развития образования, науки, техники и технологий в мировом научно-образовательном пространстве и вносит предложения в уполномоченный орган в области образования для внедрения в систему высшего и (или) послевузовского образования.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Финансирование организаций высшего и (или) послевузовского образования, имеющих особый статус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Должностные оклады профессорско-преподавательского состава и руководящих работников организаций высшего и (или) послевузовского образования, имеющих особый статус, независимо от организационно-правовой формы, определяются с учетом повышающего коэффициента 1,2 к установленным размерам должностных окладов, за исключением Академии государственного управления при Президенте Республики Казахстан, Академии правосудия при Верховном Суде Республики Казахстан, повышающий коэффициент которых определяется законодательством.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профессорско-преподавательского состава и руководящих работников организаций высшего и (или) послевузовского образования в области здравоохранения, имеющих особый статус, независимо от организационно-правовой формы, определяются с учетом повышающего коэффициента 1,75 к установленным размерам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профессорско-преподавательского состава и руководящих работников организаций высшего и (или) послевузовского образования в области культуры и искусства, имеющих особый статус, независимо от организационно-правовой формы, определяются с учетом повышающего коэффициента 3,5 к установленным размерам должностных окладов.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оклады профессорско-преподавательского состава и руководящих работников Академии правоохранительных органов при Генеральной прокуратуре Республики Казахстан определяются с применением повышающего коэффициента до 1,5 к установленным размерам должностных окладов.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Конкретный размер повышающего коэффициента к должностному окладу устанавливается дифференцированно в зависимости от категории должностей и утверждается ректором Академии правоохранительных органов при Генеральной прокуратуре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оклады профессорско-преподавательского состава и руководящих работников Национального университета обороны имени Первого Президента Республики Казахстан – Елбасы определяются с применением повышающего коэффициента 1,5 к установленным размерам должностных окладов.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