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2ef5" w14:textId="6d72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2014 года № 1418 "О республиканской карте индустриализации на 2015 - 2019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2017 года № 231. Утратило силу постановлением Правительства Республики Казахстан от 7 февраля 2023 года № 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07.02.2023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декабря 2014 года № 1418 "О республиканской карте индустриализации на 2015 - 2019 годы"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карте индустриализации";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индустриализации.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Ответственным государственным органам и национальным холдингам представлять в Министерство по инвестициям и развитию Республики Казахстан сводную информацию о ходе реализации проектов на ежемесячной основе в срок до 10 числа месяца, следующего за отчетным.";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карту индустриализации</w:t>
      </w:r>
      <w:r>
        <w:rPr>
          <w:rFonts w:ascii="Times New Roman"/>
          <w:b w:val="false"/>
          <w:i w:val="false"/>
          <w:color w:val="000000"/>
          <w:sz w:val="28"/>
        </w:rPr>
        <w:t>, утвержденную указанным постановлением, изложить в новой редакции согласно приложению к настоящему постановлению.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2014 года № 1418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индустриализации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государственный орган и/или национальный холдинг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реализации*/ статус проекта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производства стали до 6 млн. тонн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"АрселорМиттал Темиртау"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2010 - 2018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Бозшакольского ГОКа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"Kazakhmys Bozshakol (Казахмыс Бозшаколь)"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2015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Актогайского ГОКа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 Minerals Aktogay (Каз Минералз Актогай)"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– 2017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рельсобалочного завода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аким Актюбинской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"Актюбинский рельсобалочный завод"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2015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автозавода полного цикла и технопарка по производству автокомпонентов в городе Усть-Каменогорске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"АЗИЯ АВТО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завода по производству минеральных удобрений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"ЕвроХим-Удобрения"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и обработке листового стекла мощностью 197,1 тыс. тонн в год в городе Кызылорде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"Инвестиционный фонд Казахстана"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– 2017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Атырауского НПЗ (строительство комплекса глубокой переработки нефти)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"Самрук-Казына"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"Атырауский НПЗ"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2016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интегрированного газохимического комплекса (первая фаза)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"Самрук-Казына"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"Kazakhstan Petrochemical Industires Inc.", ТОО "Фирма АЛМЭКС ПЛЮС"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интегрированного газохимического комплекса (вторая фаза)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"Самрук-Казына"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"KLPE"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2019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моторного топлива экологического класса К5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"Конденсат"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2016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Павлодарского НХЗ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"Самрук-Казына"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"Павлодарский нефтехимический завод"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2017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Шымкентского НПЗ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"Самрук-Казына"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"ПетроКазахстан ойл Продактс"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ГОКа на базе месторождения полиметаллических руд "Шалкия"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"ФНБ "Самрук-Казына"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"НГК "Тау-Кен Самрук"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2014-2019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горно-металлургического комплекса на базе железорудного месторождения "Масальское"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"ФНБ "Самрук-Казына"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"Масальский ГОК"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2021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Карагандинского завода комплексных сплавов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"Карагандинский завод комплексных сплавов"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по производству колес для железнодорожного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"Проммашкомплект"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– 2017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треххлористого фосфора и глифосата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"ФНБ "Самрук-Казына"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"Объединенная химическая компания"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завода по производству минеральных удобрений (2 этап)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 Азот"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2019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завода по производству минеральных удобрений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"Казфосфат"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2020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кальцинированной соды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"АралСода"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2019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стальных сварных труб большого диаметра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"Эйжа Стил Пайп Корпорейшн"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2018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производства рафинированного феррохрома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"Транснациональная компания "Казхром"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металлизованного продукта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область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"Соколовско-Сарбайское горно-обогатительное производственное объединение"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металлургического комбината по производству никелевой продукции (никелевый штейн, в перспективе и товарный ферроникель)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"SAT &amp;Nikel"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бутадиена и синтетического каучука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"Самрук-Казына"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"Объединенная химическая компания"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нефтехимического производства на базе сырья с месторождений Карачаганак и Кашаган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"Самрук-Казына"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Западно-Казахстанская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"Объединенная химическая компания"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сульфата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"ФНБ "Самрук-Казына"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"Объединенная химическая компания"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перспективный</w:t>
            </w:r>
          </w:p>
        </w:tc>
      </w:tr>
    </w:tbl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 проектам, реализация которых зависит, в том числе от выделения средств из республиканского бюджета, сроки реализации будут уточняться в зависимости от объема средств, предусмотренных в республиканском бюджете на соответствующие периоды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4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  <w:bookmarkEnd w:id="41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  <w:bookmarkEnd w:id="4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</w:t>
            </w:r>
          </w:p>
          <w:bookmarkEnd w:id="4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"Самрук-Казына"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"НГК "Тау-Кен Самрук"</w:t>
            </w:r>
          </w:p>
          <w:bookmarkEnd w:id="4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горнорудная компания "Тау-Кен Самрук"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НПЗ</w:t>
            </w:r>
          </w:p>
          <w:bookmarkEnd w:id="4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нефтеперерабатывающий завод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НХЗ</w:t>
            </w:r>
          </w:p>
          <w:bookmarkEnd w:id="4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нефтехимический завод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</w:p>
          <w:bookmarkEnd w:id="4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  <w:bookmarkEnd w:id="4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