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468d7" w14:textId="5a468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Протокола о внесении изменений и дополнений в Протокол к Соглашению между Правительством Республики Казахстан и Правительством Республики Узбекистан о пунктах пропуска через казахстанско-узбекскую государственную границу от 4 сентября 2006 года"</w:t>
      </w:r>
    </w:p>
    <w:p>
      <w:pPr>
        <w:spacing w:after="0"/>
        <w:ind w:left="0"/>
        <w:jc w:val="both"/>
      </w:pPr>
      <w:r>
        <w:rPr>
          <w:rFonts w:ascii="Times New Roman"/>
          <w:b w:val="false"/>
          <w:i w:val="false"/>
          <w:color w:val="000000"/>
          <w:sz w:val="28"/>
        </w:rPr>
        <w:t>Постановление Правительства Республики Казахстан от 3 мая 2017 года № 242</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Протокола о внесении изменений и дополнений в Протокол к Соглашению между Правительством Республики Казахстан и Правительством Республики Узбекистан о пунктах пропуска через казахстанско-узбекскую государственную границу от 4 сентября 2006 года".</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 О ратификации Протокола о внесении изменений и дополнений в Протокол к Соглашению между Правительством Республики Казахстан и Правительством Республики Узбекистан о пунктах пропуска через казахстанско-узбекскую государственную границу от 4 сентября 2006 года</w:t>
      </w:r>
    </w:p>
    <w:p>
      <w:pPr>
        <w:spacing w:after="0"/>
        <w:ind w:left="0"/>
        <w:jc w:val="both"/>
      </w:pPr>
      <w:r>
        <w:rPr>
          <w:rFonts w:ascii="Times New Roman"/>
          <w:b w:val="false"/>
          <w:i w:val="false"/>
          <w:color w:val="000000"/>
          <w:sz w:val="28"/>
        </w:rPr>
        <w:t>
      Ратифицировать Протокол о внесении изменений и дополнений в Протокол к Соглашению между Правительством Республики Казахстан и Правительством Республики Узбекистан о пунктах пропуска через казахстанско-узбекскую государственную границу от 4 сентября 2006 года, совершенный в городе Астана 14 марта 2017 года.</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Протокол о внесении изменений и дополнений в Протокол к Соглашению между Правительством Республики Казахстан и Правительством Республики Узбекистан о пунктах пропуска через казахстанско-узбекскую государственную границу от 4 сентября 2006 года</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 Узбекистан, именуемые в дальнейшем Сторонами,</w:t>
      </w:r>
    </w:p>
    <w:p>
      <w:pPr>
        <w:spacing w:after="0"/>
        <w:ind w:left="0"/>
        <w:jc w:val="both"/>
      </w:pPr>
      <w:r>
        <w:rPr>
          <w:rFonts w:ascii="Times New Roman"/>
          <w:b w:val="false"/>
          <w:i w:val="false"/>
          <w:color w:val="000000"/>
          <w:sz w:val="28"/>
        </w:rPr>
        <w:t>
      в целях согласования международных и двусторонних пунктов пропуска, способствующих развитию сообщения между двумя странами,</w:t>
      </w:r>
    </w:p>
    <w:p>
      <w:pPr>
        <w:spacing w:after="0"/>
        <w:ind w:left="0"/>
        <w:jc w:val="both"/>
      </w:pPr>
      <w:r>
        <w:rPr>
          <w:rFonts w:ascii="Times New Roman"/>
          <w:b w:val="false"/>
          <w:i w:val="false"/>
          <w:color w:val="000000"/>
          <w:sz w:val="28"/>
        </w:rPr>
        <w:t>
      руководствуясь статьей 10 Соглашения между Правительством Республики Казахстан и Правительством Республики Узбекистан о пунктах пропуска через казахстанско-узбекскую государственную границу от 16 ноября 2001 года (далее - Соглашение),</w:t>
      </w:r>
    </w:p>
    <w:p>
      <w:pPr>
        <w:spacing w:after="0"/>
        <w:ind w:left="0"/>
        <w:jc w:val="both"/>
      </w:pP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В Перечень пунктов пропуска через казахстанско-узбекскую государственную границу, являющий приложением к Протоколу к Соглашению, подписанному 4 сентября 2006 года, внести следующие изменения и дополнения:</w:t>
      </w:r>
    </w:p>
    <w:p>
      <w:pPr>
        <w:spacing w:after="0"/>
        <w:ind w:left="0"/>
        <w:jc w:val="both"/>
      </w:pPr>
      <w:r>
        <w:rPr>
          <w:rFonts w:ascii="Times New Roman"/>
          <w:b w:val="false"/>
          <w:i w:val="false"/>
          <w:color w:val="000000"/>
          <w:sz w:val="28"/>
        </w:rPr>
        <w:t>
      1. В пункте 1 раздела "Железнодорожные пункты пропуска" наименование пункта пропуска Республики Казахстан "Бейнеу" заменить на "Оазис".</w:t>
      </w:r>
    </w:p>
    <w:p>
      <w:pPr>
        <w:spacing w:after="0"/>
        <w:ind w:left="0"/>
        <w:jc w:val="both"/>
      </w:pPr>
      <w:r>
        <w:rPr>
          <w:rFonts w:ascii="Times New Roman"/>
          <w:b w:val="false"/>
          <w:i w:val="false"/>
          <w:color w:val="000000"/>
          <w:sz w:val="28"/>
        </w:rPr>
        <w:t>
      2. В разделе "Автомобильные пункты пропуска":</w:t>
      </w:r>
    </w:p>
    <w:p>
      <w:pPr>
        <w:spacing w:after="0"/>
        <w:ind w:left="0"/>
        <w:jc w:val="both"/>
      </w:pPr>
      <w:r>
        <w:rPr>
          <w:rFonts w:ascii="Times New Roman"/>
          <w:b w:val="false"/>
          <w:i w:val="false"/>
          <w:color w:val="000000"/>
          <w:sz w:val="28"/>
        </w:rPr>
        <w:t>
      1) пункты 6, 7 и 9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802"/>
        <w:gridCol w:w="3643"/>
        <w:gridCol w:w="802"/>
        <w:gridCol w:w="1304"/>
        <w:gridCol w:w="2638"/>
        <w:gridCol w:w="803"/>
      </w:tblGrid>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Капланбек</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 Казахстанская область</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Зангиота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Ташкентская область</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(многосторонний)</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Круглосуточный</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Казыгурт</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 Казахстан- ская область</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Ташкент</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Ташкентская область</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(многосторонний)</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Круглосуточный</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 Казахстанская область</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Гулистан</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Сырдарьинская область</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(многосторонний)</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Круглосуточный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дополнить пунктами 13 и 14 следующего содержания:</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8"/>
        <w:gridCol w:w="1376"/>
        <w:gridCol w:w="1884"/>
        <w:gridCol w:w="2141"/>
        <w:gridCol w:w="993"/>
        <w:gridCol w:w="2011"/>
        <w:gridCol w:w="1377"/>
      </w:tblGrid>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 Казахстанская область</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 олтин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Сырдарьинская область</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Двусторонний (межгосударственный)</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 время суток</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Сырдарья*</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 Казахстанская область</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Малик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Сырдарьинская область</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Двусторонний (межгосударственный)</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 время суток</w:t>
            </w:r>
          </w:p>
        </w:tc>
      </w:tr>
    </w:tbl>
    <w:p>
      <w:pPr>
        <w:spacing w:after="0"/>
        <w:ind w:left="0"/>
        <w:jc w:val="both"/>
      </w:pPr>
      <w:r>
        <w:rPr>
          <w:rFonts w:ascii="Times New Roman"/>
          <w:b w:val="false"/>
          <w:i w:val="false"/>
          <w:color w:val="000000"/>
          <w:sz w:val="28"/>
        </w:rPr>
        <w:t>
      * Пункт пропуска используется только для проезда легкового автотранспорта, пропуск грузов и товаров в коммерческих целях не проводится. Совершение таможенных операций, связанных с помещением товаров под таможенные процедуры, не осуществляется.".</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При следовании безостановочным транзитом от пункта пропуска "Сырдарья" до пункта пропуска "Целинный" и от пункта пропуска "Целинный" до пункта пропуска "Сырдарья" всем гражданам Республики Узбекистан, включительно владельцам паспортов гражданина Республики Узбекистан, владельцам дипломатических паспортов, сотрудникам межправительственной фельдъегерской связи, правоохранительных органов, членам официальных делегаций, сотрудникам дипломатических представительств и членам их семей, детям до 16 лет, Пограничной службой Комитета национальной безопасности Республики Казахстан выдаются миграционные карточки, где указывается цель поездки "транзит" и проставляется отметка о въезде в Республику Казахстан: При этом отметка о пересечении границы в паспортах граждан Республики Узбекистан не проставляется.</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Настоящий Протокол вступает в силу в порядке, предусмотренном статьей 11 Соглашения.</w:t>
      </w:r>
    </w:p>
    <w:p>
      <w:pPr>
        <w:spacing w:after="0"/>
        <w:ind w:left="0"/>
        <w:jc w:val="both"/>
      </w:pPr>
      <w:r>
        <w:rPr>
          <w:rFonts w:ascii="Times New Roman"/>
          <w:b w:val="false"/>
          <w:i w:val="false"/>
          <w:color w:val="000000"/>
          <w:sz w:val="28"/>
        </w:rPr>
        <w:t>
      Настоящий Протокол действует до прекращения действия Соглашения.</w:t>
      </w:r>
    </w:p>
    <w:p>
      <w:pPr>
        <w:spacing w:after="0"/>
        <w:ind w:left="0"/>
        <w:jc w:val="both"/>
      </w:pPr>
      <w:r>
        <w:rPr>
          <w:rFonts w:ascii="Times New Roman"/>
          <w:b w:val="false"/>
          <w:i w:val="false"/>
          <w:color w:val="000000"/>
          <w:sz w:val="28"/>
        </w:rPr>
        <w:t>
      Совершено в городе Ташкент "" марта 2017 года и в городе Астана "11" марта 2017 года в двух подлинных экземплярах, каждый на казахском, узбекском и русском языках, причем все тексты имеют одинаковую силу.</w:t>
      </w:r>
    </w:p>
    <w:p>
      <w:pPr>
        <w:spacing w:after="0"/>
        <w:ind w:left="0"/>
        <w:jc w:val="both"/>
      </w:pPr>
      <w:r>
        <w:rPr>
          <w:rFonts w:ascii="Times New Roman"/>
          <w:b w:val="false"/>
          <w:i w:val="false"/>
          <w:color w:val="000000"/>
          <w:sz w:val="28"/>
        </w:rPr>
        <w:t>
      В случае возникновения разногласий в толковании положений настоящего Протокола, Стороны будут руководствоваться текстом на русском языке.</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За Правительство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ПравительствоРеспублики Узбекистан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