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345f" w14:textId="d0c3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образования, спорта и культуры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2017 года № 261.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имена следующим организациям образования, спорта и культуры Акмолинской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коммунальному государственному учреждению "Аккольская средняя школа № 3" отдела образования Аккольского района имя Жаика Бектурова;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коммунальному государственному учреждению "Средняя школа № 18" отдела образования города Кокшетау имя Сакена Жунусова;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коммунальному государственному учреждению "Областная детско-юношеская спортивная школа по национальным видам спорта" управления физической культуры и спорта Акмолинской области имя Балуана Шолака;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государственному коммунальному казенному предприятию "Акмолинская областная филармония" при управлении культуры Акмолинской области имя Укили Ыбырая.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следующие организации образования: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"Саулинская средняя школа" на государственное учреждение "Средняя школа имени Шарапи Альжанова" отдела образования Енбекшильдерского района;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"Малтабарская средняя школа" отдела образования Ерейментауского района на коммунальное государственное учреждение "Средняя школа имени Перуаша Каримулы" отдела образования Ерейментауского района;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"Дружбинская средняя школа" на государственное учреждение "Средняя школа имени Актана Толеубаева" отдела образования Коргалжынского района.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