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91a8" w14:textId="9709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 июля 2014 года № 762 "Об утверждении форм, Правил и сроков формирования реестра требований кредиторов"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июня 2017 года № 334. Утратило силу постановлением Правительства Республики Казахстан от 20 мая 2020 года № 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20.05.2020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762 "Об утверждении форм, Правил и сроков формирования реестра требований кредиторов" (САПП Республики Казахстан, 2014 г., № 45, ст. 442)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реестра требований кредиторов в реабилитационной процедуре, утвержденную указанным постановлением, изложить в новой редакции согласно приложению к настоящему постановлению;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сроках формирования реестра требований кредиторов,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и сроки формирования реестра требований кредиторов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и подпунктом 5)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 Закона Республики Казахстан от 7 марта 2014 года "О реабилитации и банкротстве" (далее – Закон) и определяют порядок формирования реестра требований кредиторов (далее - реестр) временным администратором при применении реабилитационной процедуры и временным управляющим при возбуждении дела о банкротстве.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 и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89 Закона ведение реестра осуществляется реабилитационным управляющим при проведении реабилитационной процедуры и банкротным управляющим при проведении процедуры банкротства.";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Требования кредиторов к должнику должны быть заявлены в письменной произвольной форме и должны содержать: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сумме требования (отдельно о суммах основного долга, вознаграждения (интереса), неустойки и иных штрафных санкциях, убытков);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указание на один из способов уведомления о проведении собрания кредиторов.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должны быть заявлены не позднее чем в месячный срок с момента публикации объявления о порядке заявления требований кредиторами, если иное не установлено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направлены по адресу, указанному в объявлении.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кредиторов, заявленные позднее срока, установленного частью второй пункта 4 настоящих Правил, направляются временному администратору или реабилитационному управляющему.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копии документов, подтверждающих основание и сумму требования (вступившие в законную силу решения судов, копии договоров, признание долга должником), с одновременным представлением оригиналов документов для сверки.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Кредиторы вправе представить иные документы, подтверждающие основание и сумму требования.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кредиторов, выраженные в иностранной валюте, учитываются в тенге по курсу, установленному Национальным Банком Республики Казахстан, на момент принятия судом решения о введении реабилитационной процедуры.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Кредиторы вправе предъявить к должнику требования, включающие сумму задолженности и причитающееся на эту сумму вознаграждение (интерес), убытки, причиненные неисполнением или ненадлежащим исполнением обязательства со стороны должника, неустойки (штрафы, пени).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вознаграждения (интереса), убытков, неустойки (штрафов, пеней) определяется на дату принятия судом решения о введении реабилитационной процедуры.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Заявление и прилагаемые к нему документы рассматриваются временным администратором или реабилитационным управляющим в течение десяти рабочих дней с даты их получения.";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Требование кредитора, заявленное позднее срока, установленного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случае признания включается в реестр, но такой кредитор лишается права голоса в собрании кредиторов до полного удовлетворения требований кредиторов, заявленных в месячный срок.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пунктов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распространяются на реабилитационного управляющего при рассмотрении им требований кредиторов, заявленных позднее срока, установленного частью второй пункта 4 настоящих Правил.";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четвертой следующего содержания: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внесения изменений и дополнений в реестр, документы подписываются временным администратором или реабилитационным управляющим, оформляются и подшиваются отдельно в сформированное дело в порядке, установленном настоящим пунктом.";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Реестр, полистно парафированный, подписанный и заверенный печатью должника (при наличии), направляется на бумажном и электронном носителях в территориальное подразделение уполномоченного органа для размещения на интернет-ресурсе уполномоченного органа: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временным администратором – в срок не позднее двух месяцев со дня вступления в законную силу решения суда о применении реабилитационной процедуры;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временным администратором или реабилитационным управляющим – в срок не позднее двух рабочих дней со дня признания требования кредитора, заявленного позднее срока, установленного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в течение двух рабочих дней со дня представления реестра временным администратором или реабилитационным управляющим размещает его на своем интернет-ресурсе.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представленный реестр не соответствует утвержденной форме либо содержит неполную информацию, территориальное подразделение уполномоченного органа в течение двух рабочих дней со дня получения реестра направляет временному администратору или реабилитационному управляющему письменные мотивированные замечания, которые ему необходимо устранить в течение пяти рабочих дней с даты их получения.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Реестр считается сформированным (измененным или дополненным) с даты размещения на интернет-ресурсе уполномоченного органа.";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22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Требования кредиторов к должнику должны быть заявлены в письменной произвольной форме и должны содержать: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сумме требования (отдельно о суммах основного долга, вознаграждения (интереса), неустойки и иных штрафных санкциях, убытков);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указание на один из способов уведомления о проведении собрания кредиторов.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должны быть заявлены не позднее чем в месячный срок с момента публикации объявления о порядке заявления требований кредиторами, если иное не установлено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направлены по адресу, указанному в объявлении.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кредиторов, заявленные позднее срока, установленного частью второй пункта 21 настоящих Правил, направляются временному или банкротному управляющему.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копии документов, подтверждающих основание и сумму требования (вступившие в законную силу решения судов, копии договоров, признание долга должником) с одновременным представлением оригиналов документов для сверки.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Кредиторы вправе представить иные документы, подтверждающие основание и сумму требования.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кредиторов, выраженные в иностранной валюте, учитываются в тенге по курсу, установленному Национальным Банком Республики Казахстан, на момент принятия судом решения о введении процедуры банкротства.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Кредиторы вправе предъявить к должнику требования, включающие сумму задолженности и причитающееся на эту сумму вознаграждение (интерес), убытки, причиненные неисполнением или ненадлежащим исполнением обязательства со стороны должника, неустойки (штрафы, пени).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вознаграждения (интереса), убытков, неустойки (штрафов, пеней) и иных штрафных санкций определяется на дату принятия решения о признании должника банкротом.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по заявленным требованиям кредиторов начислялись вознаграждения (интереса), неустойки и иные штрафные санкции, убытки, то такие кредиторы в течение пятнадцати календарных дней после признания должника банкротом повторно заявляют свои требования с учетом вознаграждения (интереса), неустойки и иных штрафных санкций, убытков.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Заявление и прилагаемые к нему документы рассматриваются временным или банкротным управляющим в течение десяти рабочих дней с даты их получения";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Признанные временным управляющим требования кредиторов включаются в реестр.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реестр также включаются требования кредиторов, заявленные ими ранее в суд, при наличии заявления, соответствующего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Требование кредитора, заявленное позднее срока, установленного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случае признания включается в реестр, но такой кредитор лишается права голоса в собрании кредиторов до полного удовлетворения требований кредиторов, заявленных в месячный срок.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пунктов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распространяются на банкротного управляющего при рассмотрении им требований кредиторов, заявленных позднее срока, установленного частью второй пункта 21 настоящих Правил."; 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По каждой очереди реестра временным управляющим отдельно формируется дело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внесения изменений и дополнений в реестр, документы подписываются временным или банкротным управляющим, оформляются и подшиваются в сформированное дело в порядке, установленном пунктом 12 настоящих Правил.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Реестр, полистно парафированный, подписанный и заверенный печатью должника (при наличии), направляется на бумажном и электронном носителях в территориальное подразделение уполномоченного органа для размещения на интернет-ресурсе уполномоченного органа: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временным управляющим - в срок не позднее трех рабочих дней со дня вынесения решения суда о признании должника банкротом; 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временным или банкротным управляющим - в срок не позднее двух рабочих дней со дня признания требования кредитора, заявленного позднее срока, установленного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Уполномоченный орган в течение двух рабочих дней со дня представления реестра временным или банкротным управляющим размещает его на своем интернет-ресурсе.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представленный реестр не соответствует утвержденной форме либо содержит неполную информацию, территориальное подразделение уполномоченного органа в течение двух рабочих дней со дня получения реестра направляет временному или банкротному управляющему письменные мотивированные замечания, которые ему необходимо устранить в течение пяти рабочих дней с даты их получения.";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31-2 следующего содержания: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"31-2. Реестр считается сформированным (измененным или дополненным) с даты размещения на интернет-ресурсе уполномоченного органа.".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2017 года № 334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2014 года № 762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________20__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(дата размещения реестра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кредиторов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интернет-ресурсе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органа)</w:t>
            </w:r>
          </w:p>
        </w:tc>
      </w:tr>
    </w:tbl>
    <w:bookmarkStart w:name="z6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требований кредиторов</w:t>
      </w:r>
      <w:r>
        <w:br/>
      </w:r>
      <w:r>
        <w:rPr>
          <w:rFonts w:ascii="Times New Roman"/>
          <w:b/>
          <w:i w:val="false"/>
          <w:color w:val="000000"/>
        </w:rPr>
        <w:t>в реабилитационной процедуре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реабилитируемого должника)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7115"/>
        <w:gridCol w:w="1641"/>
        <w:gridCol w:w="672"/>
        <w:gridCol w:w="1697"/>
        <w:gridCol w:w="461"/>
      </w:tblGrid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3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Очередь, Ф.И.О. (при наличии)/ наименование кредитора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 (ИИН/БИН) кредитора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предъявленных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(тенге)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обоснованность принятого администратором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(наименование, дата, номер), дата возникновения задолженности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5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очередь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57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граждан, перед которыми должник несет ответственность за причинение вреда жизни и здоровью, определенные путем капитализации соответствующих повременных платежей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58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взысканию алиментов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59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60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оплате труда и выплате компенсаций лицам, работавшим по трудовому договору, из расчета не более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реабилитации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61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63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социальным отчислениям в Государственный фонд социального страхования из расчета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реабилитации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  <w:bookmarkEnd w:id="64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удержанным из заработной платы обязательным пенсионным взносам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обязательным профессиональным пенсионным взносам из расчета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реабилитации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66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  <w:bookmarkEnd w:id="67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удержанному из заработной платы подоходному налогу из расчета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реабилитации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68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  <w:bookmarkEnd w:id="69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выплате вознаграждений по авторским договорам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первой очереди: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0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очередь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71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кредиторов по обязательствам, обеспеченным залогом имущества должника, оформленным в соответствии с законодательством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73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второй очереди: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74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очередь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75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налогам и другим обязательным платежам в бюджет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76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77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уплате налогов и других обязательных платежей в бюджет, исчисленная должником согласно налоговой отчетности, начисленная органом налоговой службы по результатам налоговых проверок, за истекшие налоговые периоды и налоговый период, в котором применена реабилитационная процедура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78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третьей очереди: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9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Четвертая очередь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80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кредиторов по гражданско-правовым и иным обязательствам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81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83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залоговых кредиторов, превышающие размер суммы, вырученной от реализации залога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84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четвертой очереди: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85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Пятая очередь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  <w:bookmarkEnd w:id="86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Убытки, неустойки (штрафы, пени)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87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  <w:bookmarkEnd w:id="88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реабилитации, превышающих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реабилитации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89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  <w:bookmarkEnd w:id="90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 начиная с одного года до возбуждения производства по делу о реабилитации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91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  <w:bookmarkEnd w:id="92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Требования, заявленные после истечения срока их предъявления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93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пятой очереди: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реестру: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4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Непризнанные требования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96"/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 ___________ _______________________________</w:t>
      </w:r>
    </w:p>
    <w:bookmarkEnd w:id="97"/>
    <w:bookmarkStart w:name="z13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должника)                   (подпись)           (Ф.И.О. (при наличии))</w:t>
      </w:r>
    </w:p>
    <w:bookmarkEnd w:id="98"/>
    <w:bookmarkStart w:name="z13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(при наличии)</w:t>
      </w:r>
    </w:p>
    <w:bookmarkEnd w:id="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