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7e98" w14:textId="4887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количества военнообученных специалистов, подлежащих призыву на военные сборы в 2017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2017 года № 359.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 2005 года "Об обороне и Вооруженных Силах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Определить количество военнообученных специалистов, подлежащих призыву на военные сборы в 2017 году,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2017 года № 359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военнообученных специалистов,</w:t>
      </w:r>
      <w:r>
        <w:br/>
      </w:r>
      <w:r>
        <w:rPr>
          <w:rFonts w:ascii="Times New Roman"/>
          <w:b/>
          <w:i w:val="false"/>
          <w:color w:val="000000"/>
        </w:rPr>
        <w:t>подлежащих призыву на военные сборы в 2017 году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0"/>
        <w:gridCol w:w="1991"/>
        <w:gridCol w:w="4145"/>
        <w:gridCol w:w="2419"/>
        <w:gridCol w:w="2135"/>
      </w:tblGrid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"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военнообученных специалистов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проведения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- ноябрь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6"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- ноябрь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