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5a60" w14:textId="1595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стратегического объекта товарищества с ограниченной ответственностью "Казахстанско-Китайский Трубопровод"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2017 года № 384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Разрешить товариществу с ограниченной ответственностью "Казахстанско-Китайский Трубопровод" совершить сделку по обременению стратегического объекта (по передаче в аренду акционерному обществу "КазТрансОйл" четырех одномодовых оптических волокон, расположенных в волоконно-оптическом кабеле магистрального нефтепровода Кенкияк - Кумколь).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