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8d2b" w14:textId="19d8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2017 года № 585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государственного учреждения "Министерство культуры и спорта Республики Казахстан" в уставный капитал товарищества с ограниченной ответственностью "Театр "Астана Балет" согласно 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585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</w:t>
      </w:r>
      <w:r>
        <w:br/>
      </w:r>
      <w:r>
        <w:rPr>
          <w:rFonts w:ascii="Times New Roman"/>
          <w:b/>
          <w:i w:val="false"/>
          <w:color w:val="000000"/>
        </w:rPr>
        <w:t>в уставный капитал товарищества с ограниченной ответственностью "Театр "Астана Балет"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1428"/>
        <w:gridCol w:w="2069"/>
        <w:gridCol w:w="7458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4/1, квартира 1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4/1, квартира 37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4/1, квартира 108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4/1, квартира 144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4/1, квартира 180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8, квартира 3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8, квартира 39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8, квартира 75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8, квартира 144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8, квартира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