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0940" w14:textId="4750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"Обзор по регулированию рынков товаров 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2017 года № 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Организацией экономического сотрудничества и развития о реализации проекта "Обзор по регулированию рынков товаров и услуг".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"Обзор по регулированию рынков товаров и услуг",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экономического сотрудничества и развития о реализации проекта "Обзор по регулированию рынков товаров и услуг"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здесь и далее по отдельности именуемые "Сторона" или вместе именуемые "Стороны", согласились о нижеследующем: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экономического сотрудничества и развития осуществляет проект "Обзор по регулированию рынков товаров и услуг" (далее – проект).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соглашается финансировать работу, которую Организация экономического сотрудничества и развития выполняет в рамках проекта.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– 12 месяцев с даты вступления в силу настоящего Соглашения.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Бюджет и механизмы финансирования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обязуется предоставить Организации экономического сотрудничества и развития 200000 (двести тысяч) евро на покрытие расходов, связанных с реализацией проекта.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выплачивается в два этапа. Первый взнос в размере 100000 (сто тысяч) евро выплачивается в полном объеме после подписания настоящего Соглашения и получения соответствующего счета-фактуры от Организации экономического сотрудничества и развития, и второй взнос в размере 100000 (сто тысяч) евро выплачивается до июня 2018 года при получении соответствующего счета-фактуры от Организации экономического сотрудничества и развития.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экономического сотрудничества и развития будет администрировать этот взнос в соответствии с финансовыми положениями и другими соответствующими правилами, политиками и процедурами Организации экономического сотрудничества и развития, которые в настоящий момент предусматривают оплату возмещения административных затрат 6,3%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общей суммы взноса. Расход будет отражен на счетах Организации экономического сотрудничества и развития согласно общепринятым принципам бухгалтерского учета и может проверяться во время аудита в соответствии со стандартными правилами аудита Организации экономического сотрудничества и развития.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Эта сумма может варьироваться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Описание работ и отчетности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экономического сотрудничества и развития несет ответственность за осуществление проекта, как описано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трех месяцев после завершения первого года проекта Организация экономического сотрудничества и развития представит в Правительство Республики Казахстан промежуточный отчет о ходе реализации проекта.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шести месяцев после завершения проекта Организация экономического сотрудничества и развития представит в Правительство Республики Казахстан заключительный отчет.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трех месяцев после завершения первого года проекта Организация экономического сотрудничества и развития представит в Правительство Республики Казахстан годовой отчет с информацией о расходах.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шести месяцев после завершения проекта Организация экономического сотрудничества и развития представит в Правительство Республики Казахстан окончательный финансовый отчет по расходам.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Организации экономического сотрудничества и развития.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друг другу помощь и информацию, необходимую для осуществления проекта.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обмен информацией между Сторонами адресуется: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гос-жа Мариям Майконова, 010000, город Астана, район "Есиль", Дом Министерств, тел.: +7 (7172) 74 3074, E-mail: m.maikonova@economy.gov.kz;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экономического сотрудничества и развития: Организация экономического сотрудничества и развития, Экономический департамент, Гос.Алан Де Сэррес, 75775, Франция, Париж Cedex 16, 2, rueAndré-Pascal. E-mail: Alain.DESERRES@oecd.org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Использование результатов проекта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остаются исключительной собственностью Организации экономического сотрудничества и развития.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 третьих сторон, а также правил и политик Организации экономического сотрудничества и развития относительно классификации и исключения из классификации документов, если применимо, Организация экономического сотрудничества и развития передает Правительству Республики Казахстан (i) право на использование, копирование и распространение документов в некоммерческих целях, бумажную копию заключительного отчета, подготовленного в рамках мероприятий, финансируемых настоящими взносами, и (ii) право на размещение и распространение на своем веб-сайте версии отчета, доступного только для чтения.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всегда должным образом признает авторские права Организации экономического сотрудничества и развития, когда это уместно.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Заключительный отчет будет включать в себя признание вклада Правительства Республики Казахстан в проект.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Любые данные или информация, являющиеся собственностью Правительства Республики Казахстан, предоставленные Организации экономического сотрудничества и развития в ходе проекта, остаются собственностью Правительства Республики Казахстан. Организация экономического сотрудничества и развития имеет право использовать и/или включать указанные данные и информацию с целью подготовки своего отчета для осуществления проекта.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Разрешение споров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Привилегии и иммунитеты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трактоваться как отказ от иммунитетов и привилегий Организации экономического сотрудничества и развития как международной организации.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Изменения и дополнения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Вступление в силу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обеими Сторонами. Оно действует до тех пор, пока обе Стороны не выполнят все обязательства, вытекающие из него.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двух подлинных экземплярах, каждый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Со стороны Правительства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 стороны Организации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экономического сотрудничества и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Тимур Сулейменов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 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Кристиан Кастроп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Сектор политических исследований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Экономический департамент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Дата: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Омар Бэйг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Вр. Исполнительный директор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 о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"Обзор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товаров и услуг"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Обзор по регулированию рынков товаров и услуг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 проекта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данного проекта является применение концепции Организации экономического сотрудничества и развития "Стремление к росту" для выявления областей с низкой производительностьюи связанных с ними структурных политических проблем для экономики Казахстана. Охват областей производительности и политики будет частично определяться по мере доступности и надежности данных, касающихся соответствующих аспектов экономических индикаторов, а также будет определяться на основе показателей политических индикаторов в области регулирования товарного рынка и рынка труда, налогообложения и материальных стимулов для работы, образования и инноваций, трансграничной торговли и инвестиций, а также институциональных особенностей (например, верховенство права, механизмы ведения переговоров о заработной плате).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Техническое задание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Предпосылка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Приоритеты политики по повышению реального уровня доходов и их роста были определены посредством концепции "Стремление к росту" с 2005 года в странах Организации экономического сотрудничества и развития, а в последнее время для стран не членов Организации экономического сотрудничества и развития, в том числе для стран БРИКС, а также стран, находящихся в процессе присоединения. Для каждого государства были определены и изучены пять направлений стратегических приоритетов, основанные на их способности к повышению долгосрочного материального уровня жизни за счет повышения производительности труда или занятости. Приоритеты, а также обоснование их выбора с точки зрения эффективности производительности и областей с низкими индикаторами приводятся в обзорном докладе (который является частью публикации концепции "Стремление к росту"). В концепции "Стремление к росту" приоритеты политики, определенные для каждой страны, кратко описаны в индивидуальных страновых обзорах, где сформулированы конкретные рекомендации по устранению выявленных недостатков, связанных с действующим политическим курсом. Приоритетная область, которая является общей для ряда стран, может привести к разработке несколько отличающихся рекомендаций ввиду специфических для страны факторов и особенностей политического курса.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Проектная работа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техническое задание включает в себя: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составление базы данных, необходимой для целенаправленного осуществления приоритетов;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выявление областей, где необходимы структурные реформы для стимулирования экономического роста;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iii) определение пяти наиболее актуальных приоритетов наряду с формулированием конкретных рекомендаций для решения структурных политических проблем.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ii) заключается в переработке большого количества данных, который основывается на прозрачной аналитической структуре для определения приоритетных областей.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iii) подразумевает проведение анализа, ориентированного на конкретную страну, учитывающего обширную информацию об экономической ситуации, для подтверждения, того что выбранные приоритеты формируют основу согласованной стратегии реформ, и соответствующие рекомендации имеют максимальную силу. Более подробное описание работы: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Критический анализ всех имеющихся данных (включая последний год) по Казахстану и определение потенциальных источников информации для стратегических переменных, которые легкодоступны. Для сопоставления данных, в первую очередь, будут использованы источники Организации экономического сотрудничества и развития, внешние источники будут рассматриваться для более полного охвата.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работа уже ведется. Организация экономического сотрудничества и развития в ближайшее время направит в государственные органы запрос о предоставлении необходимой информации в различных областях, таких как регулирование товарного рынка. Государственные органы должны будут заполнить опросник, который был частично заполнен в прошлом году. После получения заполненного опросника Организация экономического сотрудничества и развития проведет тщательный анализ ответов в опроснике на соответствие и выявление точностей, сформирует набор индикаторов регуляторных барьеров, препятствующих конкуренции, с использованием той же методологии, которая применяется в других странах.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Будет проведено графическое исследование эффективности производительности и политических индикаторов для того, чтобы обнаружить потенциальные несоответствия и неточности данных.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индикаторов экономического роста в Казахстане по принципу "сверху вниз", принятому в программе "Стремление к росту". Исходя из последних тенденций в ВВП на душу населения, в обзоре будут рассмотрены вклад от непосредственных факторов, таких как производительность труда и занятость, а также роль промежуточных факторов, таких как инвестиции в физический капитал, человеческий капитал (навыки и образование) и инновационный капитал (инновации). Также будут рассмотрены факторы, обусловливающие отдачу от этих инвестиций, такие как степень открытости для международной торговли и прямых иностранных инвестиций, степень финансового развития и уровень конкуренции на внутреннем рынке.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конкретных аспектов эффективности будет обозначен вклад соответствующих параметров политики.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индикатор эффективности будет сопоставлен с соответствующими политическими индикаторами, где эмпирические исследования показали прочную связь с производительностью, чтобы определить, каким образом они связаны. Политические индикаторы охватывают следующие области: регулирование товарного рынка и рынка труда, образование и подготовку кадров, налогообложение, социальную защиту, торговые и инвестиционные правила, а также инновационную политику.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в случае повышения производительности труда, рост многофакторной производительности (индикаторэффективности) сравнивается с конкретными направлениями регулирования товарных рынков, таких как административные барьеры при стартапах или барьеры для входа на рынок торговых или профессиональных услуг (политические индикаторы). В случае эффективности занятости совокупная занятость (индикатор эффективности) сравнивается, например, с уровнем налоговых отчислений (политические индикаторы).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случае точкой отсчета для выявления потенциальных слабых областей политики будет средний балл, наблюдаемый в странах Организации экономического сотрудничества и развития. Для более полной оценки эффективности, сильных и слабых сторон политики, а также для более широкой перспективы будет проведено сравнение с разными развивающимся странами, в основном стран не членов Организации экономического сотрудничества и развития.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и степень детализации информации, к примеру, в случае подгрупп занятости или промышленного сектора - во многом будут определяться наличием данных, а также тем, что считается наиболее актуальным для страны со средним уровнем дохода.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Работа будет включать в себя обзор государственного участия в функционировании бизнеса (контроль цен, командное управление) и вопросов государственной собственности (масштаб государственного контроля, уровень государственного участия в ключевых секторах экономики, уровень прямого контроля частного предпринимательства, способы управления государственных предприятий), а также барьеров в области частного предпринимательства (сложности регуляторных процедур, административные ограничения при открытии бизнеса) и в сферах торговли и инвестиций.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Пять стратегических приоритетов и основные рекомендации будут описаны в страновом обзоре, в котором будут использоваться формат и содержание концепции "Стремление к росту".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будет дополнен более подробным и всесторонним обзором экономического роста в Казахстане за последние несколько лет с целью описания основных сдерживающих факторов и ключевых областей улучшений для создания условий для более устойчивого и инновационного роста.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основу более широкого обзора будет взят последний Комплексный страновой обзор Казахстана, который дополнят новой и углубленной информацией.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широкий обзор также будет содержать оценки потенциальных среднесрочных и долгосрочных выгод в производительности, занятости и объемах производства в результате реализации рекомендованных реформ в рамках концепции "Стремление к росту".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Выводы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 результатом данного технического задания станет 20-30 страничный отчет, который будет дополнен страновым обзором, суммирующим пять приоритетов политики и рекомендации. Кроме того, выводы будут включать приложения, в которых подробно будут изложены результаты в конкретных областях (например, регулирование рынка и конкуренция) и развернутую базу данных индикаторов эффективности и политики. Также будет предоставлен инструмент для веб-моделирования, позволяющий государственным органам оценивать влияние конкретных реформ в регулировании товарного рынка на общий индикаторрегулятивного барьера при конкуренции Организации экономического сотрудничества и развития.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Сметное бюджетное предложение для</w:t>
      </w:r>
      <w:r>
        <w:br/>
      </w:r>
      <w:r>
        <w:rPr>
          <w:rFonts w:ascii="Times New Roman"/>
          <w:b/>
          <w:i w:val="false"/>
          <w:color w:val="000000"/>
        </w:rPr>
        <w:t>"Обзора по регулированию рынков товаров и услуг"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0"/>
        <w:gridCol w:w="6940"/>
      </w:tblGrid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  <w:bookmarkEnd w:id="69"/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персонал</w:t>
            </w:r>
          </w:p>
          <w:bookmarkEnd w:id="70"/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160 424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Возвратный платеж на человека</w:t>
            </w:r>
          </w:p>
          <w:bookmarkEnd w:id="71"/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миссии</w:t>
            </w:r>
          </w:p>
          <w:bookmarkEnd w:id="72"/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 (например, печать, ксерокопия, публикация)</w:t>
            </w:r>
          </w:p>
          <w:bookmarkEnd w:id="73"/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Организации экономического сотрудничества и развития</w:t>
            </w:r>
          </w:p>
          <w:bookmarkEnd w:id="74"/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75"/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</w:tbl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любой перерасход одной бюджетной статьи может компенсироваться за счет денежных средств по другой бюджетной статье, пока не выходит за рамки общего бюджета.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