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22c8" w14:textId="bf02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2017 года № 668.</w:t>
      </w:r>
    </w:p>
    <w:p>
      <w:pPr>
        <w:spacing w:after="0"/>
        <w:ind w:left="0"/>
        <w:jc w:val="both"/>
      </w:pPr>
      <w:bookmarkStart w:name="z4"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w:t>
      </w:r>
      <w:r>
        <w:rPr>
          <w:rFonts w:ascii="Times New Roman"/>
          <w:b/>
          <w:i w:val="false"/>
          <w:color w:val="000000"/>
          <w:sz w:val="28"/>
        </w:rPr>
        <w:t>"</w:t>
      </w:r>
      <w:r>
        <w:rPr>
          <w:rFonts w:ascii="Times New Roman"/>
          <w:b w:val="false"/>
          <w:i w:val="false"/>
          <w:color w:val="000000"/>
          <w:sz w:val="28"/>
        </w:rPr>
        <w:t>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"33. Исполнение обязательств соответствующих местных исполнительных органов по решениям судов обеспечивается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при наличии судебных исполнительных документов.";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"35. Проект решения соответствующего местного исполнительного органа о выделении денег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подготавливается соответствующим исполнительным органом в установленном законодательством порядке.</w:t>
      </w:r>
    </w:p>
    <w:bookmarkEnd w:id="5"/>
    <w:bookmarkStart w:name="z11" w:id="6"/>
    <w:p>
      <w:pPr>
        <w:spacing w:after="0"/>
        <w:ind w:left="0"/>
        <w:jc w:val="both"/>
      </w:pPr>
      <w:r>
        <w:rPr>
          <w:rFonts w:ascii="Times New Roman"/>
          <w:b w:val="false"/>
          <w:i w:val="false"/>
          <w:color w:val="000000"/>
          <w:sz w:val="28"/>
        </w:rPr>
        <w:t>
      При этом к проекту решения о выделении денег из резервов исполнительных органов областей, города республиканского значения, столицы или районов (городов областного значения) на исполнение обязательств соответствующего местного исполнительного органа по решениям судов должны быть приложены копии судебных актов и исполнительных документов в установленном законодательством порядке.";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"40. Резерв на покрытие дефицита наличности районных (городов областного значения) бюджетов предусматривается в областном бюджете для кредитования районных (городов областного значения) бюджетов в случае прогноза дефицита наличности их бюджетов.</w:t>
      </w:r>
    </w:p>
    <w:bookmarkEnd w:id="7"/>
    <w:bookmarkStart w:name="z14" w:id="8"/>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областей на покрытие дефицита наличности районных (городов областного значения) бюджетов в случае его прогноза акимы районов (городов областного значения) представляют в областной уполномоченный орган по исполнению бюджета ходатайства о выделении денег из резервов исполнительного органа областей с соответствующими обоснованиями и расчетами.";</w:t>
      </w:r>
    </w:p>
    <w:bookmarkEnd w:id="8"/>
    <w:bookmarkStart w:name="z15" w:id="9"/>
    <w:p>
      <w:pPr>
        <w:spacing w:after="0"/>
        <w:ind w:left="0"/>
        <w:jc w:val="both"/>
      </w:pPr>
      <w:r>
        <w:rPr>
          <w:rFonts w:ascii="Times New Roman"/>
          <w:b w:val="false"/>
          <w:i w:val="false"/>
          <w:color w:val="000000"/>
          <w:sz w:val="28"/>
        </w:rPr>
        <w:t>
      дополнить пунктом 40-1 следующего содержания:</w:t>
      </w:r>
    </w:p>
    <w:bookmarkEnd w:id="9"/>
    <w:bookmarkStart w:name="z16" w:id="10"/>
    <w:p>
      <w:pPr>
        <w:spacing w:after="0"/>
        <w:ind w:left="0"/>
        <w:jc w:val="both"/>
      </w:pPr>
      <w:r>
        <w:rPr>
          <w:rFonts w:ascii="Times New Roman"/>
          <w:b w:val="false"/>
          <w:i w:val="false"/>
          <w:color w:val="000000"/>
          <w:sz w:val="28"/>
        </w:rPr>
        <w:t>
      "40-1. Резерв на покрытие дефицита наличности бюджетов города районного значения, села, поселка, сельского округа предусматривается в районном (города областного значения) бюджете для кредитования бюджетов города районного значения, села, поселка, сельского округа в случае прогноза дефицита наличности их бюджетов.</w:t>
      </w:r>
    </w:p>
    <w:bookmarkEnd w:id="10"/>
    <w:bookmarkStart w:name="z17" w:id="11"/>
    <w:p>
      <w:pPr>
        <w:spacing w:after="0"/>
        <w:ind w:left="0"/>
        <w:jc w:val="both"/>
      </w:pPr>
      <w:r>
        <w:rPr>
          <w:rFonts w:ascii="Times New Roman"/>
          <w:b w:val="false"/>
          <w:i w:val="false"/>
          <w:color w:val="000000"/>
          <w:sz w:val="28"/>
        </w:rPr>
        <w:t>
      При выделении денег для кредитования из резерва исполнительных органов районов (городов областного значения) на покрытие дефицита наличности бюджетов города районного значения, села, поселка, сельского округа в случае его прогноза акимы города районного значения, села, поселка, сельского округа представляют в районный (городов областного значения) уполномоченный орган по исполнению бюджета ходатайства о выделении денег из резервов исполнительного органа районов (городов областного значения) с соответствующими обоснованиями и расчетами.";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"41. Областной или районный (городов областного значения) уполномоченный орган по исполнению бюджета на основании предоставленного ходатайства, а также исходя из ранее принятых решений акимата области или района (города областного значения) по аналогичным вопросам и данных о ранее выданных нижестоящим бюджетам кредитах дает заключение о возможности либо невозможности выделения денег из резервов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w:t>
      </w:r>
    </w:p>
    <w:bookmarkEnd w:id="12"/>
    <w:bookmarkStart w:name="z20" w:id="13"/>
    <w:p>
      <w:pPr>
        <w:spacing w:after="0"/>
        <w:ind w:left="0"/>
        <w:jc w:val="both"/>
      </w:pPr>
      <w:r>
        <w:rPr>
          <w:rFonts w:ascii="Times New Roman"/>
          <w:b w:val="false"/>
          <w:i w:val="false"/>
          <w:color w:val="000000"/>
          <w:sz w:val="28"/>
        </w:rPr>
        <w:t>
      Обязательными условиями для выделения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являются:</w:t>
      </w:r>
    </w:p>
    <w:bookmarkEnd w:id="13"/>
    <w:bookmarkStart w:name="z21" w:id="14"/>
    <w:p>
      <w:pPr>
        <w:spacing w:after="0"/>
        <w:ind w:left="0"/>
        <w:jc w:val="both"/>
      </w:pPr>
      <w:r>
        <w:rPr>
          <w:rFonts w:ascii="Times New Roman"/>
          <w:b w:val="false"/>
          <w:i w:val="false"/>
          <w:color w:val="000000"/>
          <w:sz w:val="28"/>
        </w:rPr>
        <w:t>
      1) наличие сумм, предусмотренных в областном или районном (городов областного значения) бюджете на текущий финансовый год для кредитования районных (городов областного значения) бюджетов или бюджетов города районного значения, села, поселка, сельского округа соответственно;</w:t>
      </w:r>
    </w:p>
    <w:bookmarkEnd w:id="14"/>
    <w:bookmarkStart w:name="z22" w:id="15"/>
    <w:p>
      <w:pPr>
        <w:spacing w:after="0"/>
        <w:ind w:left="0"/>
        <w:jc w:val="both"/>
      </w:pPr>
      <w:r>
        <w:rPr>
          <w:rFonts w:ascii="Times New Roman"/>
          <w:b w:val="false"/>
          <w:i w:val="false"/>
          <w:color w:val="000000"/>
          <w:sz w:val="28"/>
        </w:rPr>
        <w:t>
      2) направление выделяемых денег на финансирование расходов районных (городов областного значения) бюджетов или бюджетов города районного значения, села, поселка, сельского округа, утвержденных решениями маслихатов и не обеспеченных текущими поступлениями в районные (городов областного значения) бюджеты или бюджетов города районного значения, села, поселка, сельского округа и финансированием дефицита районных (городов областного значения) бюджетов или бюджетов города районного значения, села, поселка, сельского округа соответственно за определенный отчетный период;</w:t>
      </w:r>
    </w:p>
    <w:bookmarkEnd w:id="15"/>
    <w:bookmarkStart w:name="z23" w:id="16"/>
    <w:p>
      <w:pPr>
        <w:spacing w:after="0"/>
        <w:ind w:left="0"/>
        <w:jc w:val="both"/>
      </w:pPr>
      <w:r>
        <w:rPr>
          <w:rFonts w:ascii="Times New Roman"/>
          <w:b w:val="false"/>
          <w:i w:val="false"/>
          <w:color w:val="000000"/>
          <w:sz w:val="28"/>
        </w:rPr>
        <w:t>
      3) отсутствие задолженности местных исполнительных органов районов (городов областного значения) по ранее выданным кредитам из областного бюджета;</w:t>
      </w:r>
    </w:p>
    <w:bookmarkEnd w:id="16"/>
    <w:bookmarkStart w:name="z24" w:id="17"/>
    <w:p>
      <w:pPr>
        <w:spacing w:after="0"/>
        <w:ind w:left="0"/>
        <w:jc w:val="both"/>
      </w:pPr>
      <w:r>
        <w:rPr>
          <w:rFonts w:ascii="Times New Roman"/>
          <w:b w:val="false"/>
          <w:i w:val="false"/>
          <w:color w:val="000000"/>
          <w:sz w:val="28"/>
        </w:rPr>
        <w:t>
      отсутствие задолженности аппаратов акима города районного значения, села, поселка, сельского округа по ранее выданным кредитам из районного (городов областного значения) бюджета;</w:t>
      </w:r>
    </w:p>
    <w:bookmarkEnd w:id="17"/>
    <w:bookmarkStart w:name="z25" w:id="18"/>
    <w:p>
      <w:pPr>
        <w:spacing w:after="0"/>
        <w:ind w:left="0"/>
        <w:jc w:val="both"/>
      </w:pPr>
      <w:r>
        <w:rPr>
          <w:rFonts w:ascii="Times New Roman"/>
          <w:b w:val="false"/>
          <w:i w:val="false"/>
          <w:color w:val="000000"/>
          <w:sz w:val="28"/>
        </w:rPr>
        <w:t>
      4) наличие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w:t>
      </w:r>
    </w:p>
    <w:bookmarkEnd w:id="18"/>
    <w:bookmarkStart w:name="z26" w:id="19"/>
    <w:p>
      <w:pPr>
        <w:spacing w:after="0"/>
        <w:ind w:left="0"/>
        <w:jc w:val="both"/>
      </w:pPr>
      <w:r>
        <w:rPr>
          <w:rFonts w:ascii="Times New Roman"/>
          <w:b w:val="false"/>
          <w:i w:val="false"/>
          <w:color w:val="000000"/>
          <w:sz w:val="28"/>
        </w:rPr>
        <w:t>
      42. Бюджетное кредитование из резерва исполнительных органов областей или районов (городов областного значения)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может осуществляться на срок до трех лет.</w:t>
      </w:r>
    </w:p>
    <w:bookmarkEnd w:id="19"/>
    <w:bookmarkStart w:name="z27" w:id="20"/>
    <w:p>
      <w:pPr>
        <w:spacing w:after="0"/>
        <w:ind w:left="0"/>
        <w:jc w:val="both"/>
      </w:pPr>
      <w:r>
        <w:rPr>
          <w:rFonts w:ascii="Times New Roman"/>
          <w:b w:val="false"/>
          <w:i w:val="false"/>
          <w:color w:val="000000"/>
          <w:sz w:val="28"/>
        </w:rPr>
        <w:t>
      Заимствование местными исполнительными органами на покрытие дефицита наличности районных (городов областного значения) бюджетов и бюджетов города районного значения, села, поселка, сельского округа на срок, превышающий текущий финансовый год, осуществляется путем уточнения соответствующего местного бюджета по поступлениям в бюджет.</w:t>
      </w:r>
    </w:p>
    <w:bookmarkEnd w:id="20"/>
    <w:bookmarkStart w:name="z28" w:id="21"/>
    <w:p>
      <w:pPr>
        <w:spacing w:after="0"/>
        <w:ind w:left="0"/>
        <w:jc w:val="both"/>
      </w:pPr>
      <w:r>
        <w:rPr>
          <w:rFonts w:ascii="Times New Roman"/>
          <w:b w:val="false"/>
          <w:i w:val="false"/>
          <w:color w:val="000000"/>
          <w:sz w:val="28"/>
        </w:rPr>
        <w:t>
      43. При положительном заключении по ходатайству акима района (города областного значения) или акима города районного значения, села, поселка, сельского округа проект решения о выделении денег из резерва исполнительных органов областей или районов (городов областного значения) для кредитования на покрытие дефицита наличности районных (городов областного значения) бюджетов или бюджетов города районного значения, села, поселка, сельского округа соответственно в случае его прогноза вносит на рассмотрение акимата области или района (города областного значения) областной или районный (города областного значения) уполномоченный орган по исполнению бюджета соответственно.</w:t>
      </w:r>
    </w:p>
    <w:bookmarkEnd w:id="21"/>
    <w:bookmarkStart w:name="z29" w:id="22"/>
    <w:p>
      <w:pPr>
        <w:spacing w:after="0"/>
        <w:ind w:left="0"/>
        <w:jc w:val="both"/>
      </w:pPr>
      <w:r>
        <w:rPr>
          <w:rFonts w:ascii="Times New Roman"/>
          <w:b w:val="false"/>
          <w:i w:val="false"/>
          <w:color w:val="000000"/>
          <w:sz w:val="28"/>
        </w:rPr>
        <w:t>
      В случае выделения денег из резерва исполнительных органов областей или районов (городов областного значения), в решении исполнительных органов областей или районов (городов областного значения) указываются конкретный срок кредитования районных (городов областного значения) бюджетов или бюджетов города районного значения, села, поселка, сельского округа соответственно на покрытие дефицита наличности и график погашения кредита с разбивкой по годам.".</w:t>
      </w:r>
    </w:p>
    <w:bookmarkEnd w:id="22"/>
    <w:bookmarkStart w:name="z30" w:id="23"/>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