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a45a" w14:textId="13da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2017 года № 678.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 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114-27), 114-28) и 114-29)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"114-27) утверждение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форма, содержание и элементы защиты акцизных и учетно-контрольных марок;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114-28) утверждение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порядка учета и размера обеспечения такого обязательства;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114-29) утверждение правил оформления, получения, выдачи, учета, хранения и представления сопроводительных накладных на нефтепродукты;";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120), 121), 122), 123), 124), 125), 126), 127), 128), 129), 130), 131), 132), 133), 134) 135) и 136)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"120) утверждение форм, правил представления и составления деклараций по обороту нефтепродуктов;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порядка и требований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правил оформления и использования сопроводительных накладных на этиловый спирт и (или) алкогольную продукцию;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перечня необходимых сведений для паспорта производства этилового спирта и алкогольной продукции;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утверждение порядка представления деклараций по производству и обороту этилового спирта и алкогольной продукции;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утверждение правил хранения и реализации (отгрузки, приемки) этилового спирта;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утверждение правил присвоения персональных идентификационных номеров-кодов на производимые и импортируемые этиловый спирт и алкогольную продукцию (кроме пива и пивного напитка);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утверждение правил оформления и использования сопроводительных накладных на табачные изделия;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определение формы, порядка и сроков представления сведений, необходимых для осуществления мониторинга производства и оборота табачных изделий;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формы, порядка и сроков представления деклараций об остатках и (или) обороте табачных изделий;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установление порядка маркировки табачных изделий акцизными марками или учетно-контрольными марками;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правил присвоения персональных идентификационных номеров-кодов на табачные изделия;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утверждение формы, порядка и сроков представления деклараций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обороту биотоплива;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утверждение формы уведомления об устранении правонарушений в области оборота биотоплива;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утверждение порядка оформления сопроводительных накладных на биотопливо;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рассмотрение жалоб налогоплательщиков (налоговых агентов) и (или) декларантов либо лиц, осуществляющих деятельность в сфере таможенного дела, на уведомление о результатах проверки и (или) уведомление об устранении нарушений в порядке и сроки, установленные налоговым и (или) таможенным законодательством;";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"97) осуществление государственного контроля в области оборота нефтепродуктов и биотоплива;";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97-9), 97-10), 97-11), 97-12), 97-13), 97-14), 97-15), 97-16), 97-17), 97-18) 97-19), 97-20), 97-21), 97-22), 97-23), 97-24), 97-25), 97-26), 97-27), 97-28), 97-29) и 97-30)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"97-9)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97-10) разработка правил оформления, получения, выдачи, учета, хранения и представления сопроводительных накладных на нефтепродукты;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97-11) разработка форм, правил представления и составления деклараций по обороту нефтепродуктов;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97-12) разработка порядка и требований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97-13) разработка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формы, содержания и элементов защиты акцизных и учетно-контрольных марок;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97-14) разработка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порядка учета и размера обеспечения такого обязательства;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97-15) разработка правил оформления и использования сопроводительных накладных на этиловый спирт и (или) алкогольную продукцию;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97-16) разработка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97-17) разработка перечня необходимых сведений для паспорта производства этилового спирта и алкогольной продукции;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97-18) разработка порядка представления деклараций по производству и обороту этилового спирта и алкогольной продукции;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97-19) разработка правил хранения и реализации (отгрузки, приемки) этилового спирта;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97-20) разработка минимальных розничных цен на водки и водки особые, крепкие ликероводочные изделия;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97-21) разработка правил присвоения персональных идентификационных номеров-кодов на производимые и импортируемые этиловый спирт и алкогольную продукцию (кроме пива и пивного напитка);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97-22) разработка правил оформления и использования сопроводительных накладных на табачные изделия;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97-23) разработка формы, порядка и сроков представления сведений, необходимых для осуществления мониторинга производства и оборота табачных изделий;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97-24) разработка формы, порядка и сроков представления деклараций об остатках и (или) обороте табачных изделий;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97-25) разработка порядка маркировки табачных изделий акцизными марками или учетно-контрольными марками;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97-26) разработка правил присвоения персональных идентификационных номеров-кодов на табачные изделия;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97-27) осуществление камерального контроля оборота биотоплива;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97-28) разработка формы, порядка и сроков представления деклараций по </w:t>
      </w:r>
      <w:r>
        <w:rPr>
          <w:rFonts w:ascii="Times New Roman"/>
          <w:b w:val="false"/>
          <w:i w:val="false"/>
          <w:color w:val="000000"/>
          <w:sz w:val="28"/>
        </w:rPr>
        <w:t>обороту биотоплива;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97-29) разработка формы уведомления об устранении правонарушений в области оборота биотоплива;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97-30) разработка порядка оформления сопроводительных накладных на биотопливо;";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"131) ведение реестра уведомлений лиц, имеющих право осуществлять деятельность временного администратора, реабилитационного, временного и банкротного управляющих;";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"144) проведение по решению суда: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первого собрания кредиторов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7 марта 2014 года "О реабилитации и банкротстве";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банкрота без возбуждения процедуры банкротства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