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1ca" w14:textId="eba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2017 года № 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699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акты терроризма и иные насильственные проявления экстремизма, а также их финансирование,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документами, принятыми в рамках Организации Объединенных Наций, Содружества Независимых Государств, положениями законодательства государств Сторон, касающимися борьбы с различными проявлениями терроризма и экстремизма, а также их финансированием,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борьбе с терроризмом от 4 июня 1999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 противодействии легализации (отмыванию) преступных доходов и финансированию терроризма от 5 октября 2007 года, а также других международных договорах в сфере борьбы с терроризмом и иными насильственными проявлениями экстремизма,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Концепцию сотрудничества государств-участников Содружества Независимых Государств в борьбе с терроризмом и иными насильственными проявлениями экстремизма от 26 августа 2005 года, выражая желание и далее укреплять межгосударственное сотрудничество по обмену информацией в сфере борьбы с терроризмом и иными насильственными проявлениями экстремизма, а также их финансированием,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оказывать друг другу возможно более широкое содействие и повышать эффективность сотрудничества в этой области,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означают следующее: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"информация"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сведения (сообщения, данные), независимо от формы их предоставления, о лицах, организациях, предметах, фактах, событиях, явлениях и процессах в сфере борьбы с терроризмом и иными насильственными проявлениями экстремизма, а также их финансированием;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"информационная система"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организационно упорядоченная совокупность средств, реализующих определенные технологические действия посредством информационных процессов, предназначенных для решения конкретных функциональных задач;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"компетентные органы"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органы государств-участников настоящего Соглашения, ответственные за реализацию настоящего Соглашения;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"органы СНГ"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созданные в порядке, предусмотренном Уставом Содружества Независимых Государств от 22 января 1993 года и другими документами Содружества Независимых Государств, органы, к компетенции которых отнесены вопросы борьбы с терроризмом и иными насильственными проявлениями экстремизма, а также их финансированием;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"правовой режим информационных систем"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нормативно установленные правила, определяющие статус, предметную область, порядок формирования, функционирования и эксплуатации информационных систем, а также порядок обращения с информацией, содержащейся в информационных системах, право собственности на информацию, категорию информации по уровню доступа к ней и порядок защиты информации;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"собственник информации и информационных систем"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компетентный орган или орган СНГ, реализующий полномочия владения, пользования, распоряжения информацией и информационными системами, в том числе установления правового режима информационных систем, в объеме, предусматриваемом законодательством государств-участников настоящего Соглашения (международными договорами, принятыми в рамках Содружества Независимых Государств);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"владелец информации и информационных систем"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компетентный орган или орган СНГ, реализующий полномочия владения, пользования, распоряжения информацией и информационными системами в объеме, устанавливаемом собственником;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"пользователь"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компетентный орган или орган СНГ, обращающийся к собственнику или владельцу информации и информационных систем за получением необходимых ему информационных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"обмен информацией"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передача и (или) получение информации компетентными органами и (или) органами СНГ, а также оказание ими информационных услуг, в том числе с использованием информационных систем;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"межгосударственная информационная система"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задействованная в межгосударственных информационных обменах система, принадлежащая органам СНГ, компетентным органам на правах совместной собственности, совместного владения или совместного (общего) пользования.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термины по вопросам передачи, использования и защиты секретной информации употребляются в значении,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рамках Содружества Независимых Государств от 25 октября 2013 года.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обеспечение обмена информацией в рамках Содружества Независимых Государств в сфере борьбы с терроризмом и иными насильственными проявлениями экстремизма, а также их финансированием.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осуществляет свои обязательства в рамках настоящего Соглашения в соответствии с принципами суверенного равенства, невмешательства во внутренние дела других государств и законодательством своих государств.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наделяет Стороны правом обладать юрисдикцией и осуществлять функции, которые входят исключительно в компетенцию другой Стороны.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обеспечивать: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на безвозмездной основе в порядке, устанавливаемом настоящим Соглашением;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правового режима информационных систем, в том числе межгосударственных;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секретной информации, используемой в процессе обмена информацией, в порядке, предусмотренном законодательством государств Сторон,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межгосударственных секретов от 22 января 1993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рамках Содружества Независимых Государств от 25 октября 2013 года, Правилами обращения с секретной информацией в органах Содружества Независимых Государств, утвержденными Решением Совета глав государств Содружества Независимых Государств от 25 октября 2013 года, и заключенными Сторонами иными международными договорами о взаимной защите такого рода сведений.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секретной информации в рамках настоящего Соглашения осуществляется в соответствии с законодательством государств Сторон в каждом конкретном случае, исходя из собственных интересов.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компетентных органов, ответственных за обмен информацией в рамках настоящего Соглашения. Информация о компетентных органах направляется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 Об изменении перечня компетентных органов каждая из Сторон в течение месяца письменно уведомляет депозитарий.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может осуществляться по дипломатическим каналам, с использованием фельдъегерской службы или иным способом, согласованным компетентными органами, а также с использованием информационных систем, в том числе межгосударственных.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предназначенная для осуществления обмена, в зависимости от вида носителей информации может передаваться в документальном (бумажном) либо электронном виде.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и (или) органы СНГ могут получать информацию у ее владельцев и собственников: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разовым запросам о наличии и содержании имеющихся в информационной системе сведений;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постоянно действующим запросам по мере поступления соответствующей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инициативного информирования о поступлении соответствующей информации.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предоставляется при условии, что она не будет использована в иных целях, чем те, для которых она передается.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запросе на получение информации указываются: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запрашивающего и запрашиваемого компетентного органа или органа СНГ;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предмет и основание запроса;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описание содержания запрашиваемой информации;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цель использования запрашиваемой информации;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другие сведения, необходимые для его исполнения.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Запрашиваемый компетентный орган или орган СНГ информирует запрашивающий компетентный орган или орган СНГ в возможно короткий срок, но не позднее 30 дней со дня получения запроса: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 действиях, предпринятых по запросу, и их результатах;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 отказе, отсрочке и (или) условиях исполнения запроса (его части) с указанием причины.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Запрашиваемый компетентный орган может отказать в исполнении запроса, если это противоречит интересам и (или) законодательству его государства либо международным обязательствам, а также если запрос не соответствует положениям настоящего Соглашения.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Запрашиваемый компетентный орган или орган СНГ не разглашает информацию о направлении запроса без предварительного письменного согласия запрашивающего компетентного органа или органа СНГ.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участвовать в создании межгосударственных информационных систем для организации обмена информацией в рамках настоящего Соглашения.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компетентному органу другой Стороны или органу СНГ секретной информации, содержащейся в национальной информационной системе, а также предоставление им права пользователей национальной информационной системы осуществляются только в отношении той секретной информации, решение о передаче которой принято в соответствии с национальным законодательством государства, компетентный орган которого является собственником национальной информационной системы.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правового режима межгосударственных информационных систем Стороны, участвующие в их создании, возлагают на определяемый ими компетентный орган или орган СНГ, которому делегированы права и полномочия владельца межгосударственной информационной системы.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межгосударственных информационных систем, содержащих секретную информацию, должен включать меры защиты секретной информации,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рамках Содружества Независимых Государств от 25 октября 2013 года.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Межгосударственной информационной системой в сфере борьбы с терроризмом и иными насильственными проявлениями экстремизма, а также их финансированием является Специализированный банк данных Антитеррористического центра государств-участников Содружества Независимых Государств (далее – Специализированный банк данных).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Правовой режим Специализированного банка данных определяется Советом руководителей органов безопасности и специальных служб государств-участников Содружества Независимых Государств.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формированию, эксплуатации и функционированию Специализированного банка данных и проведение необходимых консультаций (переговоров) осуществляются Антитеррористическим центром государств-участников Содружества Независимых Государств.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Антитеррористический центр государств-участников Содружества Независимых Государств устанавливает прямые контакты с компетентными органами и органами СНГ, ответственными в соответствии с законодательством государств Сторон и международными договорами в рамках Содружества Независимых Государств за формирование и использование информационных систем, в том числе межгосударственных.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компетентные органы проводят совместные консультации, обмениваются соответствующими нормативными правовыми актами, а также осуществляют иное сотрудничество.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иные международные договоры по вопросам, являющимся предметом настоящего Соглашения и не противоречащим его целям.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возникающие при применении и толковании настоящего Соглашения, решаются путем консультаций и переговоров компетентных органов заинтересованных Сторон.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настоящего Соглашения.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сотрудничества в рамках настоящего Соглашения рабочим языком является русский язык.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 "__" 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Армянской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ПравительствоРоссийской ФедерацииЗа ПравительствоРеспублики ТаджикистанЗа ПравительствоТуркменистанаЗа ПравительствоРеспублики УзбекистанЗа ПравительствоУкраины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