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0934" w14:textId="b2e0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Карибскому сообществу (КАРИКОМ)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2017 года № 871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разрушительными ураганами в странах Карибского бассейна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2017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100000 (сто тысяч) долларам США, по официальному курсу Национального Банка Республики Казахстан на день конвертации для оказания официальной гуманитарной помощи Карибскому сообществу (КАРИКОМ).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Recipient: CARICOM Secretariat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Recipient address: Guyana, Georgetown, PO BOX 10327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Intermediary bank: BANK OF AMERICA, NA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West 33</w:t>
      </w:r>
      <w:r>
        <w:rPr>
          <w:rFonts w:ascii="Times New Roman"/>
          <w:b w:val="false"/>
          <w:i w:val="false"/>
          <w:color w:val="000000"/>
          <w:vertAlign w:val="superscript"/>
        </w:rPr>
        <w:t>rd</w:t>
      </w:r>
      <w:r>
        <w:rPr>
          <w:rFonts w:ascii="Times New Roman"/>
          <w:b w:val="false"/>
          <w:i w:val="false"/>
          <w:color w:val="000000"/>
          <w:sz w:val="28"/>
        </w:rPr>
        <w:t xml:space="preserve"> street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New York, NY, 10001, USA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ABA number: 026009593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Beneficiary bank: Republic bank (Guyana) Ltd.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38-40 Water street Georgetown, Guyana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SWIFT: RBGLGYGG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Account Number: 000-479-6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