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1e7e" w14:textId="62a1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 и от 2 апреля 2014 года № 301 "Об утверждении Правил возмещения расходов участников национального превентивного механизма по превентивным посещениям"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2017 года № 874.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266 "Об утверждении Правил превентивных посещений группами, формируемыми из участников национального превентивного механизма" (САПП Республики Казахстан, 2014 г., № 24, ст. 176):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превентивных посещений группами, формируемыми из участников национального превентивного механизма, утвержденных указанным постановлением: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Координационный совет на основании протоколов утверждает планы периодических и промежуточных превентивных посещений (включающие сроки, перечень посещаемых учреждений и организаций, а также составы групп, уполномоченных на проведение указанных видов посещений.";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состав каждой группы Координационным советом (по периодическим и промежуточным посещениям) или Уполномоченным по правам человека (по специальным посещениям) включается не более четырех участников национального превентивного механизма.";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301 "Об утверждении Правил возмещения расходов участников национального превентивного механизма по превентивным посещениям" (САПП Республики Казахстан, 2014 г., № 25, ст. 196):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участников национального превентивного механизма по превентивным посещениям,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Возмещение расходов по превентивным посещениям за счет средств республиканского бюджета осуществляется на основании следующих документов: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протоколы Координационного совета при Уполномоченном по правам человека в Республике Казахстан (далее – Координационный совет) об утверждении планов указанных видов превентивных посещений с приложением соответствующих планов (включающих сроки, перечень посещаемых учреждений и организаций, а также составы групп, уполномоченных на проведение указанных видов посещений) – по периодическим и промежуточным превентивным посещениям;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Уполномоченного по правам человека в Республике Казахстан о направлении группы участников национального превентивного механизма на основании поступивших сообщений о применении пыток и других жестоких, бесчеловечных или унижающих достоинство видов обращения и наказания - по специальным посещениям;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расходы,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фактических расходах денежных средств, направляемый руководителями групп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подтверждение, предусмотренное пунктом 8 настоящих Правил.";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накладные расходы, включающие расходы на приобретение канцелярских товаров, копирование собранных материалов, за пользование телефонной связью, интернетом и почтовыми услугами, – в размере, не превышающем двух минимальных месячных расчетных показателей на каждого участника национального превентивного механизма, осуществлявшего превентивное посещение.";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Ежемесячно не позднее 5 числа месяца, следующего за отчетным, руководитель группы национального превентивного механизма направляет заказным письмом в адрес администратора бюджетной программы отчет о фактических расходах денежных средств, предусматривающий информацию о подлежащих возмещению расходах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отчету о фактических расходах денежных средств руководитель группы прилагает документы, подтверждающие расходы,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Государственное учреждение "Национальный центр по правам человека" направляет администратору бюджетной программы: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не позднее 20 числа, следующего за отчетным, а в декабре месяце до 10 числа подтверждение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с даты проведения заседания Координационного совета подтверждение по участию участников национального превентивного механизма в работе Координационного совета.";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Администратор бюджетной программы ежемесячно, не позднее 10 рабочих дней с даты получения информации, указанной в пункте 8 настоящих Правил, производит возмещение расходов участника национального превентивного механизма путем начисления причитающейся участнику национального превентивного механизма суммы на его текущий банковский или иной счет, представленный руководителем группы национального превентивного механизма и подтвержденный соответствующим банком или организацией, осуществляющей отдельные виды банковских операций".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после дня его первого официального опубликования.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превентивного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по превентивным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посещениям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фактических расходах денежных средств по превентивным посещениям участников группы национального превентивного механизма (НПМ)</w:t>
      </w:r>
      <w:r>
        <w:br/>
      </w:r>
      <w:r>
        <w:rPr>
          <w:rFonts w:ascii="Times New Roman"/>
          <w:b/>
          <w:i w:val="false"/>
          <w:color w:val="000000"/>
        </w:rPr>
        <w:t xml:space="preserve">за _________ месяц ______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893"/>
        <w:gridCol w:w="1301"/>
        <w:gridCol w:w="709"/>
        <w:gridCol w:w="709"/>
        <w:gridCol w:w="3997"/>
        <w:gridCol w:w="1499"/>
        <w:gridCol w:w="512"/>
        <w:gridCol w:w="315"/>
        <w:gridCol w:w="316"/>
        <w:gridCol w:w="316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"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или организации с указанием полного адреса нахождения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участников группы НПМ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превентивного посещения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превентивного посещения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подготовкой отчета группы по результатам превентивного посещения (в размере 1 МРЗП)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выездом участника группы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НПМ Ф.И.О.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(подпись, дата и год)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превентивного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по превентивным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посещениям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письменных отчетов по итогам превентивных посещений участников группы национального превентивного механизма (НПМ)</w:t>
      </w:r>
      <w:r>
        <w:br/>
      </w:r>
      <w:r>
        <w:rPr>
          <w:rFonts w:ascii="Times New Roman"/>
          <w:b/>
          <w:i w:val="false"/>
          <w:color w:val="000000"/>
        </w:rPr>
        <w:t>за _________ месяц ______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190"/>
        <w:gridCol w:w="1049"/>
        <w:gridCol w:w="820"/>
        <w:gridCol w:w="1505"/>
        <w:gridCol w:w="2190"/>
        <w:gridCol w:w="1963"/>
        <w:gridCol w:w="1735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"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или организации с указанием полного адреса нахождения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превентивного посещения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превентивного посещения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отчета по итогам превентивного посещения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участников НПМ, подписавших отчет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 группы участников НПМ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отчета по итогам превентивного посещения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Ф.И.О.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