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5928" w14:textId="2a35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Кувейт о взаимном освобождении от первичных въездных виз владельцев дипломатических, служебных и специальных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2017 года № 908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Государства Кувейт о взаимном освобождении от первичных въездных виз владельцев дипломатических, служебных и специальных паспортов.</w:t>
      </w:r>
    </w:p>
    <w:bookmarkEnd w:id="1"/>
    <w:bookmarkStart w:name="z5" w:id="2"/>
    <w:p>
      <w:pPr>
        <w:spacing w:after="0"/>
        <w:ind w:left="0"/>
        <w:jc w:val="both"/>
      </w:pPr>
      <w:r>
        <w:rPr>
          <w:rFonts w:ascii="Times New Roman"/>
          <w:b w:val="false"/>
          <w:i w:val="false"/>
          <w:color w:val="000000"/>
          <w:sz w:val="28"/>
        </w:rPr>
        <w:t>
      2. Уполномочить Чрезвычайного и Полномочного Посла Республики Казахстан в Государстве Кувейт Абдраманова Алмаса Шамшиденовича подписать от имени Правительства Республики Казахстан Соглашение между Правительством Республики Казахстан и Правительством Государства Кувейт о взаимном освобождении от первичных въездных виз владельцев дипломатических, служебных и специальных паспортов,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Государства Кувейт о взаимном освобождении от первичных въездных виз владельцев дипломатических, служебных и специальных паспортов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Государства Кувейт, далее именуемые "Договаривающиеся стороны",</w:t>
      </w:r>
    </w:p>
    <w:bookmarkEnd w:id="5"/>
    <w:bookmarkStart w:name="z12" w:id="6"/>
    <w:p>
      <w:pPr>
        <w:spacing w:after="0"/>
        <w:ind w:left="0"/>
        <w:jc w:val="both"/>
      </w:pPr>
      <w:r>
        <w:rPr>
          <w:rFonts w:ascii="Times New Roman"/>
          <w:b w:val="false"/>
          <w:i w:val="false"/>
          <w:color w:val="000000"/>
          <w:sz w:val="28"/>
        </w:rPr>
        <w:t>
      исходя из желания укреплять двусторонние отношения между своими государствами, упростить въезд и выезд граждан государств Договаривающихся сторон, владеющих дипломатическими, служебными и специальными паспортами,</w:t>
      </w:r>
    </w:p>
    <w:bookmarkEnd w:id="6"/>
    <w:bookmarkStart w:name="z13" w:id="7"/>
    <w:p>
      <w:pPr>
        <w:spacing w:after="0"/>
        <w:ind w:left="0"/>
        <w:jc w:val="both"/>
      </w:pPr>
      <w:r>
        <w:rPr>
          <w:rFonts w:ascii="Times New Roman"/>
          <w:b w:val="false"/>
          <w:i w:val="false"/>
          <w:color w:val="000000"/>
          <w:sz w:val="28"/>
        </w:rPr>
        <w:t>
      действуя в соответствии с национальными законодательствами своих государств,</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p>
      <w:pPr>
        <w:spacing w:after="0"/>
        <w:ind w:left="0"/>
        <w:jc w:val="both"/>
      </w:pPr>
      <w:r>
        <w:rPr>
          <w:rFonts w:ascii="Times New Roman"/>
          <w:b/>
          <w:i w:val="false"/>
          <w:color w:val="000000"/>
          <w:sz w:val="28"/>
        </w:rPr>
        <w:t>Статья 1</w:t>
      </w:r>
    </w:p>
    <w:bookmarkStart w:name="z16" w:id="9"/>
    <w:p>
      <w:pPr>
        <w:spacing w:after="0"/>
        <w:ind w:left="0"/>
        <w:jc w:val="both"/>
      </w:pPr>
      <w:r>
        <w:rPr>
          <w:rFonts w:ascii="Times New Roman"/>
          <w:b w:val="false"/>
          <w:i w:val="false"/>
          <w:color w:val="000000"/>
          <w:sz w:val="28"/>
        </w:rPr>
        <w:t>
      Положения настоящего Соглашения распространяются на следующие виды паспортов:</w:t>
      </w:r>
    </w:p>
    <w:bookmarkEnd w:id="9"/>
    <w:bookmarkStart w:name="z17" w:id="10"/>
    <w:p>
      <w:pPr>
        <w:spacing w:after="0"/>
        <w:ind w:left="0"/>
        <w:jc w:val="both"/>
      </w:pPr>
      <w:r>
        <w:rPr>
          <w:rFonts w:ascii="Times New Roman"/>
          <w:b w:val="false"/>
          <w:i w:val="false"/>
          <w:color w:val="000000"/>
          <w:sz w:val="28"/>
        </w:rPr>
        <w:t>
      1) для граждан Республики Казахстан:</w:t>
      </w:r>
    </w:p>
    <w:bookmarkEnd w:id="10"/>
    <w:bookmarkStart w:name="z18" w:id="11"/>
    <w:p>
      <w:pPr>
        <w:spacing w:after="0"/>
        <w:ind w:left="0"/>
        <w:jc w:val="both"/>
      </w:pPr>
      <w:r>
        <w:rPr>
          <w:rFonts w:ascii="Times New Roman"/>
          <w:b w:val="false"/>
          <w:i w:val="false"/>
          <w:color w:val="000000"/>
          <w:sz w:val="28"/>
        </w:rPr>
        <w:t>
      дипломатический паспорт;</w:t>
      </w:r>
    </w:p>
    <w:bookmarkEnd w:id="11"/>
    <w:bookmarkStart w:name="z19" w:id="12"/>
    <w:p>
      <w:pPr>
        <w:spacing w:after="0"/>
        <w:ind w:left="0"/>
        <w:jc w:val="both"/>
      </w:pPr>
      <w:r>
        <w:rPr>
          <w:rFonts w:ascii="Times New Roman"/>
          <w:b w:val="false"/>
          <w:i w:val="false"/>
          <w:color w:val="000000"/>
          <w:sz w:val="28"/>
        </w:rPr>
        <w:t>
      служебный паспорт;</w:t>
      </w:r>
    </w:p>
    <w:bookmarkEnd w:id="12"/>
    <w:bookmarkStart w:name="z20" w:id="13"/>
    <w:p>
      <w:pPr>
        <w:spacing w:after="0"/>
        <w:ind w:left="0"/>
        <w:jc w:val="both"/>
      </w:pPr>
      <w:r>
        <w:rPr>
          <w:rFonts w:ascii="Times New Roman"/>
          <w:b w:val="false"/>
          <w:i w:val="false"/>
          <w:color w:val="000000"/>
          <w:sz w:val="28"/>
        </w:rPr>
        <w:t>
      2) для граждан Государства Кувейт:</w:t>
      </w:r>
    </w:p>
    <w:bookmarkEnd w:id="13"/>
    <w:bookmarkStart w:name="z21" w:id="14"/>
    <w:p>
      <w:pPr>
        <w:spacing w:after="0"/>
        <w:ind w:left="0"/>
        <w:jc w:val="both"/>
      </w:pPr>
      <w:r>
        <w:rPr>
          <w:rFonts w:ascii="Times New Roman"/>
          <w:b w:val="false"/>
          <w:i w:val="false"/>
          <w:color w:val="000000"/>
          <w:sz w:val="28"/>
        </w:rPr>
        <w:t>
      дипломатический паспорт;</w:t>
      </w:r>
    </w:p>
    <w:bookmarkEnd w:id="14"/>
    <w:bookmarkStart w:name="z22" w:id="15"/>
    <w:p>
      <w:pPr>
        <w:spacing w:after="0"/>
        <w:ind w:left="0"/>
        <w:jc w:val="both"/>
      </w:pPr>
      <w:r>
        <w:rPr>
          <w:rFonts w:ascii="Times New Roman"/>
          <w:b w:val="false"/>
          <w:i w:val="false"/>
          <w:color w:val="000000"/>
          <w:sz w:val="28"/>
        </w:rPr>
        <w:t>
      специальный паспорт.</w:t>
      </w:r>
    </w:p>
    <w:bookmarkEnd w:id="15"/>
    <w:p>
      <w:pPr>
        <w:spacing w:after="0"/>
        <w:ind w:left="0"/>
        <w:jc w:val="both"/>
      </w:pPr>
      <w:r>
        <w:rPr>
          <w:rFonts w:ascii="Times New Roman"/>
          <w:b/>
          <w:i w:val="false"/>
          <w:color w:val="000000"/>
          <w:sz w:val="28"/>
        </w:rPr>
        <w:t>Статья 2</w:t>
      </w:r>
    </w:p>
    <w:bookmarkStart w:name="z24" w:id="16"/>
    <w:p>
      <w:pPr>
        <w:spacing w:after="0"/>
        <w:ind w:left="0"/>
        <w:jc w:val="both"/>
      </w:pPr>
      <w:r>
        <w:rPr>
          <w:rFonts w:ascii="Times New Roman"/>
          <w:b w:val="false"/>
          <w:i w:val="false"/>
          <w:color w:val="000000"/>
          <w:sz w:val="28"/>
        </w:rPr>
        <w:t>
      1. Граждане государств каждой из Договаривающихся сторон – владельцы действительных паспортов, указанных в статье 1 настоящего Соглашения, могут въезжать, выезжать и следовать транзитом по территории государства другой Договаривающейся стороны без виз на период, не превышающий 90 (девяносто) календарных дней, в течение шести месяцев с даты первого въезда на территорию этого государства.</w:t>
      </w:r>
    </w:p>
    <w:bookmarkEnd w:id="16"/>
    <w:bookmarkStart w:name="z25" w:id="17"/>
    <w:p>
      <w:pPr>
        <w:spacing w:after="0"/>
        <w:ind w:left="0"/>
        <w:jc w:val="both"/>
      </w:pPr>
      <w:r>
        <w:rPr>
          <w:rFonts w:ascii="Times New Roman"/>
          <w:b w:val="false"/>
          <w:i w:val="false"/>
          <w:color w:val="000000"/>
          <w:sz w:val="28"/>
        </w:rPr>
        <w:t xml:space="preserve">
      2. Граждане государства каждой из Договаривающихся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являющиеся сотрудниками дипломатических представительств и консульских учреждений, представительств международных организаций, расположенных на территории государства другой Договаривающейся стороны, а также совместно с ними проживающие члены семьи без виз могут въезжать, выезжать и пребывать на территории государства другой Договаривающейся стороны в течение всего срока аккредитации, о чем направляющая Договаривающаяся сторона письменно информирует по дипломатическим каналам принимающую Договаривающуюся сторону в течение 30 (тридцать) календарных дней до даты их прибытия на территорию государства пребывания.</w:t>
      </w:r>
    </w:p>
    <w:bookmarkEnd w:id="17"/>
    <w:p>
      <w:pPr>
        <w:spacing w:after="0"/>
        <w:ind w:left="0"/>
        <w:jc w:val="both"/>
      </w:pPr>
      <w:r>
        <w:rPr>
          <w:rFonts w:ascii="Times New Roman"/>
          <w:b/>
          <w:i w:val="false"/>
          <w:color w:val="000000"/>
          <w:sz w:val="28"/>
        </w:rPr>
        <w:t>Статья 3</w:t>
      </w:r>
    </w:p>
    <w:bookmarkStart w:name="z27" w:id="18"/>
    <w:p>
      <w:pPr>
        <w:spacing w:after="0"/>
        <w:ind w:left="0"/>
        <w:jc w:val="both"/>
      </w:pPr>
      <w:r>
        <w:rPr>
          <w:rFonts w:ascii="Times New Roman"/>
          <w:b w:val="false"/>
          <w:i w:val="false"/>
          <w:color w:val="000000"/>
          <w:sz w:val="28"/>
        </w:rPr>
        <w:t xml:space="preserve">
      Граждане государств Договаривающихся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продлевают срок своего пребывания на территории государства другой Договаривающейся стороны до окончания периода,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 настоящего Соглашения, в порядке, предусмотренном национальным законодательством государства принимающей Договаривающейся стороны.</w:t>
      </w:r>
    </w:p>
    <w:bookmarkEnd w:id="18"/>
    <w:p>
      <w:pPr>
        <w:spacing w:after="0"/>
        <w:ind w:left="0"/>
        <w:jc w:val="both"/>
      </w:pPr>
      <w:r>
        <w:rPr>
          <w:rFonts w:ascii="Times New Roman"/>
          <w:b/>
          <w:i w:val="false"/>
          <w:color w:val="000000"/>
          <w:sz w:val="28"/>
        </w:rPr>
        <w:t>Статья 4</w:t>
      </w:r>
    </w:p>
    <w:bookmarkStart w:name="z29" w:id="19"/>
    <w:p>
      <w:pPr>
        <w:spacing w:after="0"/>
        <w:ind w:left="0"/>
        <w:jc w:val="both"/>
      </w:pPr>
      <w:r>
        <w:rPr>
          <w:rFonts w:ascii="Times New Roman"/>
          <w:b w:val="false"/>
          <w:i w:val="false"/>
          <w:color w:val="000000"/>
          <w:sz w:val="28"/>
        </w:rPr>
        <w:t xml:space="preserve">
      Граждане государства одной из Договаривающихся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должны въезжать и выезжать с территории государства другой Договаривающейся стороны через официальные пункты пропуска государства принимающей Договаривающейся стороны, открытые для международного пассажирского сообщения.</w:t>
      </w:r>
    </w:p>
    <w:bookmarkEnd w:id="19"/>
    <w:p>
      <w:pPr>
        <w:spacing w:after="0"/>
        <w:ind w:left="0"/>
        <w:jc w:val="both"/>
      </w:pPr>
      <w:r>
        <w:rPr>
          <w:rFonts w:ascii="Times New Roman"/>
          <w:b/>
          <w:i w:val="false"/>
          <w:color w:val="000000"/>
          <w:sz w:val="28"/>
        </w:rPr>
        <w:t>Статья 5</w:t>
      </w:r>
    </w:p>
    <w:bookmarkStart w:name="z31" w:id="20"/>
    <w:p>
      <w:pPr>
        <w:spacing w:after="0"/>
        <w:ind w:left="0"/>
        <w:jc w:val="both"/>
      </w:pPr>
      <w:r>
        <w:rPr>
          <w:rFonts w:ascii="Times New Roman"/>
          <w:b w:val="false"/>
          <w:i w:val="false"/>
          <w:color w:val="000000"/>
          <w:sz w:val="28"/>
        </w:rPr>
        <w:t xml:space="preserve">
      Без ущерба для привилегий и иммунитетов, предусмотренных </w:t>
      </w:r>
      <w:r>
        <w:rPr>
          <w:rFonts w:ascii="Times New Roman"/>
          <w:b w:val="false"/>
          <w:i w:val="false"/>
          <w:color w:val="000000"/>
          <w:sz w:val="28"/>
        </w:rPr>
        <w:t>Венской Конвенцией</w:t>
      </w:r>
      <w:r>
        <w:rPr>
          <w:rFonts w:ascii="Times New Roman"/>
          <w:b w:val="false"/>
          <w:i w:val="false"/>
          <w:color w:val="000000"/>
          <w:sz w:val="28"/>
        </w:rPr>
        <w:t xml:space="preserve"> о дипломатических сношениях от 18 апреля 1961 года и </w:t>
      </w:r>
      <w:r>
        <w:rPr>
          <w:rFonts w:ascii="Times New Roman"/>
          <w:b w:val="false"/>
          <w:i w:val="false"/>
          <w:color w:val="000000"/>
          <w:sz w:val="28"/>
        </w:rPr>
        <w:t>Венской Конвенцией</w:t>
      </w:r>
      <w:r>
        <w:rPr>
          <w:rFonts w:ascii="Times New Roman"/>
          <w:b w:val="false"/>
          <w:i w:val="false"/>
          <w:color w:val="000000"/>
          <w:sz w:val="28"/>
        </w:rPr>
        <w:t xml:space="preserve"> о консульских сношениях от 24 апреля 1963 года, граждане государств каждой из Договаривающихся сторон – владельцы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во время пребывания на территории государства другой Договаривающейся стороны соблюдают национальное законодательство государства пребывания.</w:t>
      </w:r>
    </w:p>
    <w:bookmarkEnd w:id="20"/>
    <w:p>
      <w:pPr>
        <w:spacing w:after="0"/>
        <w:ind w:left="0"/>
        <w:jc w:val="both"/>
      </w:pPr>
      <w:r>
        <w:rPr>
          <w:rFonts w:ascii="Times New Roman"/>
          <w:b/>
          <w:i w:val="false"/>
          <w:color w:val="000000"/>
          <w:sz w:val="28"/>
        </w:rPr>
        <w:t>Статья 6</w:t>
      </w:r>
    </w:p>
    <w:bookmarkStart w:name="z33" w:id="21"/>
    <w:p>
      <w:pPr>
        <w:spacing w:after="0"/>
        <w:ind w:left="0"/>
        <w:jc w:val="both"/>
      </w:pPr>
      <w:r>
        <w:rPr>
          <w:rFonts w:ascii="Times New Roman"/>
          <w:b w:val="false"/>
          <w:i w:val="false"/>
          <w:color w:val="000000"/>
          <w:sz w:val="28"/>
        </w:rPr>
        <w:t>
      Каждая Договаривающаяся сторона вправе отказать во въезде или сократить срок пребывания на территории своего государства лица, присутствие которого было признано нежелательным или пребывание которого на территории государства Договаривающейся стороны может представлять опасность для здоровья населения или национальной безопасности страны.</w:t>
      </w:r>
    </w:p>
    <w:bookmarkEnd w:id="21"/>
    <w:p>
      <w:pPr>
        <w:spacing w:after="0"/>
        <w:ind w:left="0"/>
        <w:jc w:val="both"/>
      </w:pPr>
      <w:r>
        <w:rPr>
          <w:rFonts w:ascii="Times New Roman"/>
          <w:b/>
          <w:i w:val="false"/>
          <w:color w:val="000000"/>
          <w:sz w:val="28"/>
        </w:rPr>
        <w:t>Статья 7</w:t>
      </w:r>
    </w:p>
    <w:bookmarkStart w:name="z35" w:id="22"/>
    <w:p>
      <w:pPr>
        <w:spacing w:after="0"/>
        <w:ind w:left="0"/>
        <w:jc w:val="both"/>
      </w:pPr>
      <w:r>
        <w:rPr>
          <w:rFonts w:ascii="Times New Roman"/>
          <w:b w:val="false"/>
          <w:i w:val="false"/>
          <w:color w:val="000000"/>
          <w:sz w:val="28"/>
        </w:rPr>
        <w:t>
      1. Каждая Договаривающаяся сторона вправе частично или полностью приостановить действие настоящего Соглашения в целях охраны общественного порядка и здоровья граждан обоих государств.</w:t>
      </w:r>
    </w:p>
    <w:bookmarkEnd w:id="22"/>
    <w:bookmarkStart w:name="z36" w:id="23"/>
    <w:p>
      <w:pPr>
        <w:spacing w:after="0"/>
        <w:ind w:left="0"/>
        <w:jc w:val="both"/>
      </w:pPr>
      <w:r>
        <w:rPr>
          <w:rFonts w:ascii="Times New Roman"/>
          <w:b w:val="false"/>
          <w:i w:val="false"/>
          <w:color w:val="000000"/>
          <w:sz w:val="28"/>
        </w:rPr>
        <w:t>
      2. Договаривающиеся стороны в письменном виде уведомляют друг друга по дипломатическим каналам о приостановлении или возобновлении действия настоящего Соглашения, не позднее чем за 5 (пять) календарных дней до вступления такого решения в силу.</w:t>
      </w:r>
    </w:p>
    <w:bookmarkEnd w:id="23"/>
    <w:p>
      <w:pPr>
        <w:spacing w:after="0"/>
        <w:ind w:left="0"/>
        <w:jc w:val="both"/>
      </w:pPr>
      <w:r>
        <w:rPr>
          <w:rFonts w:ascii="Times New Roman"/>
          <w:b/>
          <w:i w:val="false"/>
          <w:color w:val="000000"/>
          <w:sz w:val="28"/>
        </w:rPr>
        <w:t>Статья 8</w:t>
      </w:r>
    </w:p>
    <w:bookmarkStart w:name="z38" w:id="24"/>
    <w:p>
      <w:pPr>
        <w:spacing w:after="0"/>
        <w:ind w:left="0"/>
        <w:jc w:val="both"/>
      </w:pPr>
      <w:r>
        <w:rPr>
          <w:rFonts w:ascii="Times New Roman"/>
          <w:b w:val="false"/>
          <w:i w:val="false"/>
          <w:color w:val="000000"/>
          <w:sz w:val="28"/>
        </w:rPr>
        <w:t xml:space="preserve">
      1. Договаривающиеся стороны обмениваются по дипломатическим каналам образцами действительных паспортов,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не позднее чем за 30 (тридцать) календарных дней до даты вступления в силу настоящего Соглашения.</w:t>
      </w:r>
    </w:p>
    <w:bookmarkEnd w:id="24"/>
    <w:bookmarkStart w:name="z39" w:id="25"/>
    <w:p>
      <w:pPr>
        <w:spacing w:after="0"/>
        <w:ind w:left="0"/>
        <w:jc w:val="both"/>
      </w:pPr>
      <w:r>
        <w:rPr>
          <w:rFonts w:ascii="Times New Roman"/>
          <w:b w:val="false"/>
          <w:i w:val="false"/>
          <w:color w:val="000000"/>
          <w:sz w:val="28"/>
        </w:rPr>
        <w:t xml:space="preserve">
      2. В случае внесения каких-либо изменений в паспорта, упомянутые в статье 1 настоящего Соглашения, Договаривающиеся стороны по дипломатическим каналам обмениваются новыми образцами и информацией об этих паспортах в течение 30 (тридцать) календарных дней с даты их утверждения. </w:t>
      </w:r>
    </w:p>
    <w:bookmarkEnd w:id="25"/>
    <w:p>
      <w:pPr>
        <w:spacing w:after="0"/>
        <w:ind w:left="0"/>
        <w:jc w:val="both"/>
      </w:pPr>
      <w:r>
        <w:rPr>
          <w:rFonts w:ascii="Times New Roman"/>
          <w:b/>
          <w:i w:val="false"/>
          <w:color w:val="000000"/>
          <w:sz w:val="28"/>
        </w:rPr>
        <w:t>Статья 9</w:t>
      </w:r>
    </w:p>
    <w:bookmarkStart w:name="z41" w:id="26"/>
    <w:p>
      <w:pPr>
        <w:spacing w:after="0"/>
        <w:ind w:left="0"/>
        <w:jc w:val="both"/>
      </w:pPr>
      <w:r>
        <w:rPr>
          <w:rFonts w:ascii="Times New Roman"/>
          <w:b w:val="false"/>
          <w:i w:val="false"/>
          <w:color w:val="000000"/>
          <w:sz w:val="28"/>
        </w:rPr>
        <w:t>
      Любые разногласия, возникающие при толковании или применении положений настоящего Соглашения, разрешаются путем консультаций или переговоров между Договаривающимися сторонами.</w:t>
      </w:r>
    </w:p>
    <w:bookmarkEnd w:id="26"/>
    <w:p>
      <w:pPr>
        <w:spacing w:after="0"/>
        <w:ind w:left="0"/>
        <w:jc w:val="both"/>
      </w:pPr>
      <w:r>
        <w:rPr>
          <w:rFonts w:ascii="Times New Roman"/>
          <w:b/>
          <w:i w:val="false"/>
          <w:color w:val="000000"/>
          <w:sz w:val="28"/>
        </w:rPr>
        <w:t>Статья 10</w:t>
      </w:r>
    </w:p>
    <w:bookmarkStart w:name="z43" w:id="27"/>
    <w:p>
      <w:pPr>
        <w:spacing w:after="0"/>
        <w:ind w:left="0"/>
        <w:jc w:val="both"/>
      </w:pPr>
      <w:r>
        <w:rPr>
          <w:rFonts w:ascii="Times New Roman"/>
          <w:b w:val="false"/>
          <w:i w:val="false"/>
          <w:color w:val="000000"/>
          <w:sz w:val="28"/>
        </w:rPr>
        <w:t xml:space="preserve">
      По взаимному согласию Договаривающихся сторон в настоящее Соглашение могут вноситься изменения, являющиеся его неотъемлемыми частями и оформляемые отдельными протоколами, вступающими в силу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p>
    <w:bookmarkEnd w:id="27"/>
    <w:p>
      <w:pPr>
        <w:spacing w:after="0"/>
        <w:ind w:left="0"/>
        <w:jc w:val="both"/>
      </w:pPr>
      <w:r>
        <w:rPr>
          <w:rFonts w:ascii="Times New Roman"/>
          <w:b/>
          <w:i w:val="false"/>
          <w:color w:val="000000"/>
          <w:sz w:val="28"/>
        </w:rPr>
        <w:t>Статья 11</w:t>
      </w:r>
    </w:p>
    <w:bookmarkStart w:name="z45" w:id="28"/>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(тридцать) календарных дней с даты получения по дипломатическим каналам последнего письменного уведомления Договаривающихся сторон о выполнении внутригосударственных процедур, необходимых для его вступления в силу.</w:t>
      </w:r>
    </w:p>
    <w:bookmarkEnd w:id="28"/>
    <w:bookmarkStart w:name="z46" w:id="29"/>
    <w:p>
      <w:pPr>
        <w:spacing w:after="0"/>
        <w:ind w:left="0"/>
        <w:jc w:val="both"/>
      </w:pPr>
      <w:r>
        <w:rPr>
          <w:rFonts w:ascii="Times New Roman"/>
          <w:b w:val="false"/>
          <w:i w:val="false"/>
          <w:color w:val="000000"/>
          <w:sz w:val="28"/>
        </w:rPr>
        <w:t>
      2. Настоящее Соглашение прекращает свое действие по истечении 60 (шестьдесят) календарных дней с даты получения по дипломатическим каналам одной из Договаривающихся сторон письменного уведомления другой Договаривающейся стороны о ее намерении прекратить его действие.</w:t>
      </w:r>
    </w:p>
    <w:bookmarkEnd w:id="29"/>
    <w:bookmarkStart w:name="z47" w:id="30"/>
    <w:p>
      <w:pPr>
        <w:spacing w:after="0"/>
        <w:ind w:left="0"/>
        <w:jc w:val="both"/>
      </w:pPr>
      <w:r>
        <w:rPr>
          <w:rFonts w:ascii="Times New Roman"/>
          <w:b w:val="false"/>
          <w:i w:val="false"/>
          <w:color w:val="000000"/>
          <w:sz w:val="28"/>
        </w:rPr>
        <w:t xml:space="preserve">
      Совершено в ____________, ___ _________ 20__ года, в двух экземплярах, каждый на казахском, арабском и английском языках, причем все тексты имеют одинаковую силу. </w:t>
      </w:r>
    </w:p>
    <w:bookmarkEnd w:id="30"/>
    <w:bookmarkStart w:name="z48" w:id="31"/>
    <w:p>
      <w:pPr>
        <w:spacing w:after="0"/>
        <w:ind w:left="0"/>
        <w:jc w:val="both"/>
      </w:pPr>
      <w:r>
        <w:rPr>
          <w:rFonts w:ascii="Times New Roman"/>
          <w:b w:val="false"/>
          <w:i w:val="false"/>
          <w:color w:val="000000"/>
          <w:sz w:val="28"/>
        </w:rPr>
        <w:t>
      В случае возникновения разногласий при толковании настоящего Соглашения, Договаривающиеся стороны обращаются к тексту на английском языке.</w:t>
      </w:r>
    </w:p>
    <w:bookmarkEnd w:id="31"/>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Государства Кувейт</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