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fbd1" w14:textId="0e2f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2018 года № 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наличия положительной рекомендации комиссии об использовании чрезвычайного резерва на оказание официальной гуманитарной помощи Республикой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целях ликвидации чрезвычайных ситуаций социального, военного, экологического, природного и техногенного характера на территории других государств уполномоченный орган в области государственного материального резерва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товарной форме и в установленном законодательством порядке вносит его в Правительство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комиссии основываются на официальных позициях о возможности оказания гуманитарной помощи, представляемых центральными уполномоченными органами по внешнеполитической деятельности, исполнению бюджета, в сфере гражданской защиты, в области государственного материального резерва, в области транспорта и другими заинтересованными государственными органами в рабочий орган комиссии не позднее трех рабочих дней до даты проведения заседания комиссии.";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В случае поступления обращения об оказании официальной гуманитарной помощи в денежной или товарной форме, центральный уполномоченный орган по внешнеполитической деятельности в течение трех рабочих дней: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информацию об обращении Премьер-Министру Республики Казахстан, Первому заместителю Премьер-Министра Республики Казахстан (председателю Комиссии);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страны обращения реквизиты, необходимые для перечисления денежных средств, и/или реквизиты получателя официальной гуманитарной помощи в товарной форме.";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Центральный уполномоченный орган по внешнеполитической деятельности представляет в центральный уполномоченный орган по исполнению бюджета и уполномоченный орган в области государственного материального резерва соответствующую информацию о получении страной-получателем оказанной Республикой Казахстан официальной гуманитарной помощи.".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