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62f8" w14:textId="5b36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годовых плановых назначений соответствующих бюджетных программ за счет остатков бюджетных средств 2017 года и использовании (доиспользовании) в 2018 году неиспользованных (недоиспользованных) сумм целевых трансфертов на развитие, выделенных из республиканского бюджета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2018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2018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Увеличить годовые плановые назначения соответствующих бюджетных программ за счет остатков бюджетных средств республиканского бюджета 2017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2017 года № 823 "О реализации Закона Республики Казахстан "О республиканском бюджете на 2018 - 2020 годы"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Принять к исполнению республиканский бюджет на 2018 - 2020 годы, в том числе на 2018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- 8 449 915 213 тысяч тенге, в том числе по: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- 5 396 067 257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- 126 736 258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- 5 620 000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- 2 921 491 698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- 8 973 923 551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- 91 562 931 тысяча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- 219 934 373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- 128 371 442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- 32 085 188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- 32 085 188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- -647 656 457 тысяч тенге или 1,2 процента к валовому внутреннему продукту страны;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- 647 656 457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1092"/>
        <w:gridCol w:w="114"/>
        <w:gridCol w:w="114"/>
        <w:gridCol w:w="1142"/>
        <w:gridCol w:w="3106"/>
        <w:gridCol w:w="3107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787 117 909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641 628 793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437 917453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296 676 194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272 180 802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223 299 087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1 690 012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1 271 852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1092"/>
        <w:gridCol w:w="114"/>
        <w:gridCol w:w="114"/>
        <w:gridCol w:w="1142"/>
        <w:gridCol w:w="3106"/>
        <w:gridCol w:w="3107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788 664 749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641 628 793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437 917 453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298 223 034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272 180 802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223 299 087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1 838 870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1 420 710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2942"/>
        <w:gridCol w:w="306"/>
        <w:gridCol w:w="306"/>
        <w:gridCol w:w="1007"/>
        <w:gridCol w:w="6818"/>
        <w:gridCol w:w="307"/>
        <w:gridCol w:w="308"/>
      </w:tblGrid>
      <w:tr>
        <w:trPr>
          <w:trHeight w:val="30" w:hRule="atLeast"/>
        </w:trPr>
        <w:tc>
          <w:tcPr>
            <w:tcW w:w="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</w:tc>
        <w:tc>
          <w:tcPr>
            <w:tcW w:w="6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1 271 852</w:t>
            </w:r>
          </w:p>
        </w:tc>
        <w:tc>
          <w:tcPr>
            <w:tcW w:w="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"/>
        <w:gridCol w:w="227"/>
        <w:gridCol w:w="2181"/>
        <w:gridCol w:w="2182"/>
        <w:gridCol w:w="3410"/>
        <w:gridCol w:w="3617"/>
        <w:gridCol w:w="228"/>
        <w:gridCol w:w="228"/>
      </w:tblGrid>
      <w:tr>
        <w:trPr>
          <w:trHeight w:val="30" w:hRule="atLeast"/>
        </w:trPr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и развитие информационных систем Министерства финансов Республики Казахстан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72 278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 интегрированной информационной системы "Электронные государственные закупки"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 интегрированной информационной системы "Электронные государственные закупки"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288"/>
        <w:gridCol w:w="2767"/>
        <w:gridCol w:w="288"/>
        <w:gridCol w:w="1678"/>
        <w:gridCol w:w="6413"/>
        <w:gridCol w:w="289"/>
        <w:gridCol w:w="289"/>
      </w:tblGrid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1 271 852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"/>
        <w:gridCol w:w="288"/>
        <w:gridCol w:w="2767"/>
        <w:gridCol w:w="288"/>
        <w:gridCol w:w="1678"/>
        <w:gridCol w:w="6413"/>
        <w:gridCol w:w="289"/>
        <w:gridCol w:w="289"/>
      </w:tblGrid>
      <w:tr>
        <w:trPr>
          <w:trHeight w:val="30" w:hRule="atLeast"/>
        </w:trPr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1 287 932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258"/>
        <w:gridCol w:w="258"/>
        <w:gridCol w:w="2473"/>
        <w:gridCol w:w="2805"/>
        <w:gridCol w:w="5731"/>
        <w:gridCol w:w="258"/>
        <w:gridCol w:w="259"/>
      </w:tblGrid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1 176 014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1 176 014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1 176 014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258"/>
        <w:gridCol w:w="258"/>
        <w:gridCol w:w="2473"/>
        <w:gridCol w:w="2805"/>
        <w:gridCol w:w="5731"/>
        <w:gridCol w:w="258"/>
        <w:gridCol w:w="259"/>
      </w:tblGrid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софинанси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рования внешних займов из республиканского бюджета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1 192 094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1 192 094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1 192 094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361"/>
        <w:gridCol w:w="361"/>
        <w:gridCol w:w="361"/>
        <w:gridCol w:w="2101"/>
        <w:gridCol w:w="8031"/>
        <w:gridCol w:w="362"/>
        <w:gridCol w:w="362"/>
      </w:tblGrid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1 176 014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"/>
        <w:gridCol w:w="219"/>
        <w:gridCol w:w="2106"/>
        <w:gridCol w:w="219"/>
        <w:gridCol w:w="5606"/>
        <w:gridCol w:w="3491"/>
        <w:gridCol w:w="220"/>
        <w:gridCol w:w="220"/>
      </w:tblGrid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ГИП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и техническое дооснащение автомобильного пункта пропуска Б. Конысбаева на казахстанско- узбекском участке границы"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134"/>
        <w:gridCol w:w="134"/>
        <w:gridCol w:w="134"/>
        <w:gridCol w:w="134"/>
        <w:gridCol w:w="2196"/>
        <w:gridCol w:w="2985"/>
        <w:gridCol w:w="2986"/>
        <w:gridCol w:w="2986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4 758 785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5 298 743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1 335 609</w:t>
            </w:r>
          </w:p>
        </w:tc>
      </w:tr>
    </w:tbl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bookmarkStart w:name="z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1"/>
    <w:bookmarkStart w:name="z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134"/>
        <w:gridCol w:w="134"/>
        <w:gridCol w:w="134"/>
        <w:gridCol w:w="2359"/>
        <w:gridCol w:w="2976"/>
        <w:gridCol w:w="2977"/>
        <w:gridCol w:w="2977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3"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5 226 013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5 298 743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1 335 609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5"/>
    <w:bookmarkStart w:name="z9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"/>
        <w:gridCol w:w="1350"/>
        <w:gridCol w:w="1350"/>
        <w:gridCol w:w="1351"/>
        <w:gridCol w:w="2776"/>
        <w:gridCol w:w="2596"/>
        <w:gridCol w:w="2596"/>
        <w:gridCol w:w="141"/>
      </w:tblGrid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890 680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890 680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890 680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890 680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судебной системы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890 680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890 680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890 680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890 680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областного суда на 52 состава в г. Караганде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890 680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890 680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bookmarkStart w:name="z1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8"/>
    <w:bookmarkStart w:name="z1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"/>
        <w:gridCol w:w="1294"/>
        <w:gridCol w:w="1294"/>
        <w:gridCol w:w="1294"/>
        <w:gridCol w:w="2660"/>
        <w:gridCol w:w="3000"/>
        <w:gridCol w:w="2487"/>
        <w:gridCol w:w="136"/>
      </w:tblGrid>
      <w:tr>
        <w:trPr>
          <w:trHeight w:val="30" w:hRule="atLeast"/>
        </w:trPr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1 255 606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890 680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1 255 606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890 680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судебной системы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1 255 606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890 680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1 255 606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890 680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областного суда на 52 состава в г. Караганде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1 255 606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890 680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325"/>
        <w:gridCol w:w="325"/>
        <w:gridCol w:w="325"/>
        <w:gridCol w:w="4358"/>
        <w:gridCol w:w="5991"/>
        <w:gridCol w:w="325"/>
        <w:gridCol w:w="326"/>
      </w:tblGrid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системы информационного обмена правоохранительных и специальных органов Республики Казахстан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103 778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"/>
    <w:bookmarkStart w:name="z1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64"/>
    <w:bookmarkStart w:name="z1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"/>
        <w:gridCol w:w="2303"/>
        <w:gridCol w:w="2303"/>
        <w:gridCol w:w="240"/>
        <w:gridCol w:w="2307"/>
        <w:gridCol w:w="4426"/>
        <w:gridCol w:w="240"/>
        <w:gridCol w:w="241"/>
      </w:tblGrid>
      <w:tr>
        <w:trPr>
          <w:trHeight w:val="30" w:hRule="atLeast"/>
        </w:trPr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охраны Республики Казахстан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102 302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102 302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102 302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102 302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"/>
    <w:bookmarkStart w:name="z1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7"/>
    <w:bookmarkStart w:name="z1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1312"/>
        <w:gridCol w:w="136"/>
        <w:gridCol w:w="136"/>
        <w:gridCol w:w="1488"/>
        <w:gridCol w:w="3041"/>
        <w:gridCol w:w="3042"/>
        <w:gridCol w:w="2523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69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9 353 365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1 439 235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604 813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5 046 201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1 389 235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</w:tbl>
    <w:bookmarkStart w:name="z1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bookmarkStart w:name="z12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1"/>
    <w:bookmarkStart w:name="z1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1312"/>
        <w:gridCol w:w="136"/>
        <w:gridCol w:w="136"/>
        <w:gridCol w:w="1488"/>
        <w:gridCol w:w="3041"/>
        <w:gridCol w:w="3042"/>
        <w:gridCol w:w="2523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73"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9 403 365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1 439 235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604 813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5 096 201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1 389 235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</w:tbl>
    <w:bookmarkStart w:name="z1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4"/>
    <w:bookmarkStart w:name="z13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5"/>
    <w:bookmarkStart w:name="z1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"/>
        <w:gridCol w:w="176"/>
        <w:gridCol w:w="1687"/>
        <w:gridCol w:w="1687"/>
        <w:gridCol w:w="1245"/>
        <w:gridCol w:w="3910"/>
        <w:gridCol w:w="3242"/>
        <w:gridCol w:w="177"/>
      </w:tblGrid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4 491 614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891 525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спорта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4 491 614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891 525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bookmarkStart w:name="z13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8"/>
    <w:bookmarkStart w:name="z13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"/>
        <w:gridCol w:w="176"/>
        <w:gridCol w:w="1687"/>
        <w:gridCol w:w="1687"/>
        <w:gridCol w:w="1245"/>
        <w:gridCol w:w="3910"/>
        <w:gridCol w:w="3242"/>
        <w:gridCol w:w="177"/>
      </w:tblGrid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достижений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4 541 614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891 525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спорта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4 541 614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891 525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0"/>
    <w:bookmarkStart w:name="z14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1"/>
    <w:bookmarkStart w:name="z14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246"/>
        <w:gridCol w:w="2361"/>
        <w:gridCol w:w="2361"/>
        <w:gridCol w:w="2678"/>
        <w:gridCol w:w="3915"/>
        <w:gridCol w:w="246"/>
        <w:gridCol w:w="247"/>
      </w:tblGrid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 базы олимпийской подготовки в Алматинской области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bookmarkStart w:name="z1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4"/>
    <w:bookmarkStart w:name="z14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348"/>
        <w:gridCol w:w="348"/>
        <w:gridCol w:w="348"/>
        <w:gridCol w:w="3789"/>
        <w:gridCol w:w="6421"/>
        <w:gridCol w:w="349"/>
        <w:gridCol w:w="349"/>
      </w:tblGrid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 базы олимпийской подготовки в Алматинской области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"/>
    <w:bookmarkStart w:name="z15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7"/>
    <w:bookmarkStart w:name="z15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58"/>
        <w:gridCol w:w="858"/>
        <w:gridCol w:w="858"/>
        <w:gridCol w:w="2673"/>
        <w:gridCol w:w="2215"/>
        <w:gridCol w:w="2215"/>
        <w:gridCol w:w="1991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8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16 674 979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11 387 914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6 155 745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13 774 979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5 887 914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11 878 118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5 804 635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1 330 517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11 878 118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5 804 635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1 330 517</w:t>
            </w:r>
          </w:p>
        </w:tc>
      </w:tr>
    </w:tbl>
    <w:bookmarkStart w:name="z15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bookmarkStart w:name="z15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1"/>
    <w:bookmarkStart w:name="z15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981"/>
        <w:gridCol w:w="102"/>
        <w:gridCol w:w="102"/>
        <w:gridCol w:w="3055"/>
        <w:gridCol w:w="2531"/>
        <w:gridCol w:w="2532"/>
        <w:gridCol w:w="2275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93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17 555 733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11 387 914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6 155 745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14 655 733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5 887 914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"/>
        <w:gridCol w:w="121"/>
        <w:gridCol w:w="1165"/>
        <w:gridCol w:w="1165"/>
        <w:gridCol w:w="1321"/>
        <w:gridCol w:w="3005"/>
        <w:gridCol w:w="2701"/>
        <w:gridCol w:w="2701"/>
      </w:tblGrid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12 758 872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5 804 635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1 330 517</w:t>
            </w:r>
          </w:p>
        </w:tc>
      </w:tr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12 758 872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5 804 635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4"/>
    <w:bookmarkStart w:name="z16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95"/>
    <w:bookmarkStart w:name="z16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"/>
        <w:gridCol w:w="311"/>
        <w:gridCol w:w="311"/>
        <w:gridCol w:w="311"/>
        <w:gridCol w:w="4696"/>
        <w:gridCol w:w="5736"/>
        <w:gridCol w:w="312"/>
        <w:gridCol w:w="312"/>
      </w:tblGrid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Строительство групповых водопроводных сетей Нура-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амыр Иргизского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айона Актюбинской области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233 917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bookmarkStart w:name="z1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98"/>
    <w:bookmarkStart w:name="z17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348"/>
        <w:gridCol w:w="348"/>
        <w:gridCol w:w="348"/>
        <w:gridCol w:w="4671"/>
        <w:gridCol w:w="5539"/>
        <w:gridCol w:w="349"/>
        <w:gridCol w:w="349"/>
      </w:tblGrid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80 371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гидроузла на р. Кусак Урджарского района ВКО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0"/>
    <w:bookmarkStart w:name="z17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1"/>
    <w:bookmarkStart w:name="z17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"/>
        <w:gridCol w:w="175"/>
        <w:gridCol w:w="175"/>
        <w:gridCol w:w="175"/>
        <w:gridCol w:w="576"/>
        <w:gridCol w:w="3896"/>
        <w:gridCol w:w="3896"/>
        <w:gridCol w:w="3232"/>
      </w:tblGrid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2 195 857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1 212 267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630 517</w:t>
            </w:r>
          </w:p>
        </w:tc>
      </w:tr>
    </w:tbl>
    <w:bookmarkStart w:name="z17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bookmarkStart w:name="z17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4"/>
    <w:bookmarkStart w:name="z17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"/>
        <w:gridCol w:w="175"/>
        <w:gridCol w:w="175"/>
        <w:gridCol w:w="175"/>
        <w:gridCol w:w="576"/>
        <w:gridCol w:w="3896"/>
        <w:gridCol w:w="3896"/>
        <w:gridCol w:w="3232"/>
      </w:tblGrid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2 632 909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1 212 267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6"/>
    <w:bookmarkStart w:name="z18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7"/>
    <w:bookmarkStart w:name="z18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66"/>
        <w:gridCol w:w="266"/>
        <w:gridCol w:w="266"/>
        <w:gridCol w:w="2897"/>
        <w:gridCol w:w="4908"/>
        <w:gridCol w:w="2555"/>
        <w:gridCol w:w="876"/>
      </w:tblGrid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Сырдарьинского группового водопровода Жанакорганского района Кызылординской области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448 834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</w:tr>
    </w:tbl>
    <w:bookmarkStart w:name="z18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9"/>
    <w:bookmarkStart w:name="z18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0"/>
    <w:bookmarkStart w:name="z18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280"/>
        <w:gridCol w:w="280"/>
        <w:gridCol w:w="280"/>
        <w:gridCol w:w="3047"/>
        <w:gridCol w:w="5164"/>
        <w:gridCol w:w="2688"/>
        <w:gridCol w:w="281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Сырдарьинского группового водопровода Жанакорганского района Кызылординской области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790 567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2"/>
    <w:bookmarkStart w:name="z19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13"/>
    <w:bookmarkStart w:name="z19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"/>
        <w:gridCol w:w="151"/>
        <w:gridCol w:w="151"/>
        <w:gridCol w:w="151"/>
        <w:gridCol w:w="3324"/>
        <w:gridCol w:w="2790"/>
        <w:gridCol w:w="2791"/>
        <w:gridCol w:w="2791"/>
      </w:tblGrid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бласти (II очередь)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890 000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330 087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100 000 </w:t>
            </w:r>
          </w:p>
        </w:tc>
      </w:tr>
    </w:tbl>
    <w:bookmarkStart w:name="z19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5"/>
    <w:bookmarkStart w:name="z19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16"/>
    <w:bookmarkStart w:name="z19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"/>
        <w:gridCol w:w="128"/>
        <w:gridCol w:w="128"/>
        <w:gridCol w:w="128"/>
        <w:gridCol w:w="9492"/>
        <w:gridCol w:w="2039"/>
        <w:gridCol w:w="128"/>
        <w:gridCol w:w="129"/>
      </w:tblGrid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области с ПК272+55 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853+00 (899+00). I очередь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95 319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8"/>
    <w:bookmarkStart w:name="z19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9"/>
    <w:bookmarkStart w:name="z19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"/>
        <w:gridCol w:w="180"/>
        <w:gridCol w:w="180"/>
        <w:gridCol w:w="180"/>
        <w:gridCol w:w="897"/>
        <w:gridCol w:w="4018"/>
        <w:gridCol w:w="3332"/>
        <w:gridCol w:w="3333"/>
      </w:tblGrid>
      <w:tr>
        <w:trPr>
          <w:trHeight w:val="30" w:hRule="atLeast"/>
        </w:trPr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2 370 860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538 635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"/>
        <w:gridCol w:w="134"/>
        <w:gridCol w:w="134"/>
        <w:gridCol w:w="134"/>
        <w:gridCol w:w="4306"/>
        <w:gridCol w:w="2486"/>
        <w:gridCol w:w="2486"/>
        <w:gridCol w:w="2486"/>
      </w:tblGrid>
      <w:tr>
        <w:trPr>
          <w:trHeight w:val="30" w:hRule="atLeast"/>
        </w:trPr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ЮКО. III очередь (корректировка)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538 635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bookmarkStart w:name="z20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1"/>
    <w:bookmarkStart w:name="z20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2"/>
    <w:bookmarkStart w:name="z20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"/>
        <w:gridCol w:w="129"/>
        <w:gridCol w:w="129"/>
        <w:gridCol w:w="129"/>
        <w:gridCol w:w="4134"/>
        <w:gridCol w:w="2877"/>
        <w:gridCol w:w="2386"/>
        <w:gridCol w:w="2387"/>
      </w:tblGrid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2 734 191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538 635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ЮКО. III очередь (корректировка)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538 635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4"/>
    <w:bookmarkStart w:name="z20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25"/>
    <w:bookmarkStart w:name="z20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"/>
        <w:gridCol w:w="178"/>
        <w:gridCol w:w="178"/>
        <w:gridCol w:w="178"/>
        <w:gridCol w:w="7254"/>
        <w:gridCol w:w="3975"/>
        <w:gridCol w:w="179"/>
        <w:gridCol w:w="180"/>
      </w:tblGrid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Туркестанского магистрального канала с ПК0+00 по ПК 37+70 в Ордабасинском районе ЮКО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1 739 695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7"/>
    <w:bookmarkStart w:name="z21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28"/>
    <w:bookmarkStart w:name="z21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"/>
        <w:gridCol w:w="188"/>
        <w:gridCol w:w="188"/>
        <w:gridCol w:w="188"/>
        <w:gridCol w:w="7692"/>
        <w:gridCol w:w="3478"/>
        <w:gridCol w:w="189"/>
        <w:gridCol w:w="189"/>
      </w:tblGrid>
      <w:tr>
        <w:trPr>
          <w:trHeight w:val="30" w:hRule="atLeast"/>
        </w:trPr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Южно-Казахстанской области - II очередь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263 331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30"/>
    <w:bookmarkStart w:name="z21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срок до 1 марта 2018 года произвести возврат в Национальный фонд Республики Казахстан части неиспользованных средств, привлеченных из Национального фонда Республики Казахстан в республиканский бюджет в виде целевого трансферта.</w:t>
      </w:r>
    </w:p>
    <w:bookmarkEnd w:id="131"/>
    <w:bookmarkStart w:name="z21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Местным исполнительным органам в 2018 финансовом году использовать (доиспользовать) неиспользованные (недоиспользованные) суммы целевых трансфертов на развитие, выделенных из республиканского бюджета в 2017 году, с соблюдением их целевого назначения за счет остатков бюджетных средств местных бюджетов на начало финансового года на сумму неоплаченной части зарегистрированных обязательств прошедшего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32"/>
    <w:bookmarkStart w:name="z21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2018 года.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февраля 2018 года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</w:p>
        </w:tc>
      </w:tr>
    </w:tbl>
    <w:bookmarkStart w:name="z22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Увеличение годовых плановых назначений</w:t>
      </w:r>
      <w:r>
        <w:br/>
      </w:r>
      <w:r>
        <w:rPr>
          <w:rFonts w:ascii="Times New Roman"/>
          <w:b/>
          <w:i w:val="false"/>
          <w:color w:val="000000"/>
        </w:rPr>
        <w:t>соответствующих бюджетных программ за счет остатков бюджетных средств республиканского бюджета 2017 года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6114"/>
        <w:gridCol w:w="2837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  <w:bookmarkEnd w:id="13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8 089 778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 501 Верховный Суд Республики Казахстан 364 926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судебными органами судебной защиты прав, свобод и законных интересов граждан и организаций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6 542 938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6 542 938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средств, привлеченных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76</w:t>
            </w:r>
          </w:p>
        </w:tc>
      </w:tr>
    </w:tbl>
    <w:bookmarkStart w:name="z24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использовании (доиспользовании) в 2018 году</w:t>
      </w:r>
      <w:r>
        <w:br/>
      </w:r>
      <w:r>
        <w:rPr>
          <w:rFonts w:ascii="Times New Roman"/>
          <w:b/>
          <w:i w:val="false"/>
          <w:color w:val="000000"/>
        </w:rPr>
        <w:t>неиспользованных (недоиспользованных) сумм целевых трансфертов на развитие, выделенных из республиканского бюджета в 2017 году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050"/>
        <w:gridCol w:w="1050"/>
        <w:gridCol w:w="5796"/>
        <w:gridCol w:w="3355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  <w:bookmarkEnd w:id="143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ППРГ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разрешенная к использованию (доиспользованию) в 2018 году, тыс. тенге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2 480 600,5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145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стоквартирного жилого дома в городе Щучинске Бурабайского района Акмолинской области (привязка типового проекта ТПРК 100 ЖД-2.1-2011)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41 564,7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146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473 051,2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8"/>
        <w:gridCol w:w="1197"/>
        <w:gridCol w:w="7194"/>
        <w:gridCol w:w="2773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средств республиканского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106 627,0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5 077,0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 воспитательного комплекса (на 10 классов, школа I, II ступени) с дошкольным отделением на 4 группы в жилом районе вдоль Красноярской трассы города Кокшетау Акмолинской области. Корректировка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5 077,0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101 550,0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 мест в п. Жана-коныс г. Актобе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 мест в п. Кызылжар г. Актобе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 мест в поселке Украинка города Актобе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целевого трансферта из Национального фонда Республики Казахстан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349"/>
        <w:gridCol w:w="1349"/>
        <w:gridCol w:w="4597"/>
        <w:gridCol w:w="365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 мест в п. Акшат г. Актобе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300 мест в мкр. "Болашак" г. Актобе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56 671,9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средней школы на 300 мест в с. Толе би Илийского района Алматинской области"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56 671,9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299 999,0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школы в г. Темиртау на 600 мест"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299 999,0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149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182 369,5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182 369,5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182 369,5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182 369,5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и подводящий газопроводы к Уральской ТЭЦ Западно-Казахстанской области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182 369,5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150"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1 008 589,5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435 405,5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435 405,5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1354"/>
        <w:gridCol w:w="1354"/>
        <w:gridCol w:w="5813"/>
        <w:gridCol w:w="3137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 сети п. Бурабай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49 937,5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"Новодолинка - Шахан - Молодецкое"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49 937,5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330 168,0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Туркестан на участке от ул. Керей-Жанибек хандар до ул. № 27 в г. Астане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89 854,6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 в границах улиц Е10, Е30, Е15 и Е25 в г. Астане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240 313,4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Карагандинской области на строительство жилых домов и общежитий для переселения жителей из зон обрушения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61 851,1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61 851,1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25 пятиэтажных многоквартирных домов в микрорайоне № 6 в г. Сатпаев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61 851,1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жилищного строительства "Нұрлы жер"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289 195,0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 и (или) обустройство инженернокоммуникационной инфраструктуры за счет средств республиканского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168 522,6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инженерные сети к восемнадцатиквартирному жилому дому в селе Жаксы Жаксынского района Акмолинской области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0"/>
        <w:gridCol w:w="600"/>
        <w:gridCol w:w="7569"/>
        <w:gridCol w:w="2931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161 946,5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в жилом комплексе "Сарыарка", микрорайоне "Достык", Усольском микрорайоне № 1А. Строительство наружных сетей и благоустройство жилого дома № 2 в жилом комплексе "Сарыарка"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15 227,2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в жилом комплексе "Сарыарка", микрорайоне "Достык", Усольском микрорайоне № 1А. Строительство наружных сетей и благоустройство жилого дома № 12 в жилом комплексе "Сарыарка"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33 147,6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в жилом комплексе "Сарыарка", микрорайоне "Достык", Усольском микрорайоне № 1А. Строительство наружных сетей и благоустройство жилого дома № 15 в жилом комплексе "Сарыарка"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37 904,6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в жилом комплексе "Сарыарка", микрорайоне "Достык", Усольском микрорайоне № 1А. Строительство наружных сетей и благоустройство жилого дома № 16 в жилом комплексе "Сарыарка"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20 076,7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и благоустройство жилого дома № 18 в жилом комплексе "Сарыарка"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18 070,8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и благоустройство жилого дома № 21 в жилом комплексе "Сарыарка"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18 998,4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и благоустройство жилого дома № 23 в жилом комплексе "Сарыарка"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2"/>
        <w:gridCol w:w="1185"/>
        <w:gridCol w:w="7246"/>
        <w:gridCol w:w="2745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 и (или) обустройство инженернокоммуникационной инфраструктуры за счет целевого трансферта из Национального фонда Республики Казахстан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11 202,8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9 892,1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газоснабжения жилого массива "Красносельское-2" район поселка Красносельское города Актобе Актюбинской области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жилых домов № 33-44 на территории микрорайона № 1 жилого массива "Hyp-Актобе" города Актобе. Наружные сети водопровода и канализации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 внутриквартальных инженерных сетей мкр. "Достык" в г. Павлодаре. Внеплощадочные сети водоснабжения и канализации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 за счет целевого трансферта из Национального фонда Республики Казахстан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109 469,6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109 469,6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сорокаквартирного жилого дома в городе Кокшетау Акмолинской области (позиция 2)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245"/>
        <w:gridCol w:w="1245"/>
        <w:gridCol w:w="5680"/>
        <w:gridCol w:w="2885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сорокаквартирного жилого дома в городе Кокшетау Акмолинской области (позиция 4)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сорокаквартирного жилого дома в городе Кокшетау Акмолинской области (позиция 6)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22 797,7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сорокаквартирного пятиэтажного жилого дома в городе Кокшетау Акмолинской области (без наружных инженерных сетей)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39 898,5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222 137,9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системы водоснабжения и водоотведения в рамках Программы развития регионов до 2020 года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222 137,9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222 137,9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(3-очередь),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222 137,9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155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775 025,6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502 416,8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1309"/>
        <w:gridCol w:w="1309"/>
        <w:gridCol w:w="6028"/>
        <w:gridCol w:w="3033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подводящих инженерных сетей к 25-ти пятиэтажным многоквартирным домам в микрорайоне № 6 г. Сатпаев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467 442,3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431 445,7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Караганда. Реконструкция тепломагистрали М-8. Пришахтинск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431 445,7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35 996,6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модернизации существующих технологических схем канализационных очистных сооружений в г. Петропавловске СКО - 4 этап реконструкции (корректировка)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35 996,6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272 608,8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индустриальной инфраструктуры за счет целевого трансферта из Национального фонда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272 608,8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27 426,6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производственной (индустриальной) инженерной инфраструктуры для птицефабрики по выращиванию бройлеров производительностью 60 тысяч тонн в живом весе в год в Буландынском районе Акмолинской области (газоснабжение)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66"/>
        <w:gridCol w:w="566"/>
        <w:gridCol w:w="7836"/>
        <w:gridCol w:w="2766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сети (водоснабжение, энергоснабжение) для строительства убойного цеха производительной мощностью 1400 голов МРС в смену, расположенного северо-западнее села Мамырсу на 3,8 км Аягозского района Восточно-Казахстанской области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261,4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комплекса сооружений для водоснабжении рудника "Сырымбет" Айыртауского района Северо-Казахстанской области в рамках Единой программы поддержки и развития бизнеса "Дорожная карта бизнеса 2020"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желсзнодорожного подъездного пути с внутриплощадочным путевым развитием и инженерными сетями АО "Сырымбет" в Айыртауском районе Северо-Казахстанской области рамках Единой программы поддержки и развития бизнеса "Дорожная карта бизнеса 2020". I очередь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