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8b1" w14:textId="c04a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при осуществлении экспортных операций с серой, полученной в качестве доли Республики Казахстан по Соглашению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2018 года № 184.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(методику) ценообразования при осуществлении экспортных операций с серой, полученной в качестве доли Республики Казахстан по Соглашению о разделе продукции по Северному Каспию от 18 ноября 1997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184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(методика) ценообразования при осуществлении экспортных операций c серой, полученной в качестве доли Республики Казахстан по Соглашению о разделе продукции по Северному Каспию от 18 ноября 1997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(методика) ценообразования при осуществлении экспортных операций с серой, полученной в качестве доли Республики Казахстан по Соглашению о разделе продукции по Северному Каспию  от 18 ноября 1997 года,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 (далее – Закон) и устанавливают порядок определения (расчета) цен при осуществлении экспортных операций  с серой, полученной в качестве доли Республики Казахстан по Соглашению  о разделе продукции по Северному Каспию от 18 ноября 1997 года (далее – Соглашение).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термины, определения и аббревиатуры: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информации – Argus FMB Сера (Argus Media Limited, Великобритания);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дифференциал – размер корректировки, применяемый для приведения в сопоставимые экономические условия цены сделки или цены из источника информации;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купли-продажи товара;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котировка на серу – ценовая котировка, публикуемая в источнике информации;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сделки (реализации) – цена товара за одну единицу измерения в соответствии с контрактом, выраженная в валюте контракта и рассчитанная в соответствии с положениями настоящих Правил;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получатель от имени государства – юридическое лицо, определенное Правительством Республики Казахстан, действующее от имени государства в качестве получателя полезных ископаемых, передаваемых в натуральной форме недропользователем в счет исполнения налогового обязательства, предусмотренного налоговым законодательством Республики Казахстан и (или) соглашениями (контрактами) о разделе продукции, контрактом на недропользование, утвержденным Президентом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маржа покупателя – размер надбавки покупателя к цене за 1 (один) метрическую тонну серы, определяемый по итогам проведенного тендера по выбору покупателя серы;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 – товарная сера, переданная налогоплательщиком и полученная получателем от имени государства в рамках передачи полезных ископаемых в счет исполнения налогового обязательства по уплате в натуральной форме доли Республики Казахстан по Соглашению;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FCA или EXW – базисы поставки в соответствии с Инкотермс 2010;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Rail-Tariff – система автоматизированного расчета тарифа на перевозку грузов железнодорожным транспортом;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SWIFT-сообщение – международная межбанковская система передачи информации и совершения платежей.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цены сделки (реализации) на серу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поставках серы на условиях поставки FCA или EXW станции Карабатан с дальнейшей реализацией с порта Балтийского моря (порт Усть-Луга) цена сделки (реализации) рассчитывается по следующей формуле: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– D – М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серу;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среднее арифметическое значение котировок на серу по контракту за 1 (один) метрическую тонну, опубликованных в источнике информации за последние четыре недели, предшествующие дате отгрузки, применяемых в соответствии с условиями контракта.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по данному направлению публикуются в источнике информации с применением одной из нижеследующих котировок: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Средиземное море;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Северная Африка;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Бразилия.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котировки осуществляется в зависимости от направления экспорта.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включающий в себя следующие расходы: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 вагонов (полувагонов);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груженых и грузополучение порожних вагонов (полувагонов), подачу-уборку вагонов (полувагонов) к пунктам погрузки и выгрузки, услуги по отстою-хранению груженых вагонов (полувагонов) по подъездным путям;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экспедирование по железной дороге;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отслеживание вагонов (полувагонов);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и нанесение наклеек;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маневровые работы на станциях погрузки и (или) отгрузки;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станционные работы на станциях погрузки и (или) отгрузки;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простои вагонов (полувагонов);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серы в портах;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инспекцию груза;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серы;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конвертов;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перевалку в портах;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демередж (простой) судна.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маржа покупателя.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поставках серы на условиях поставки FCA или EXW станции Карабатан с дальнейшей реализацией с портов Черного моря (порты Кавказ, Новороссийск, Ильичевск) цена сделки (реализации) рассчитывается по следующей формуле: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– D – М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серу;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среднее арифметическое значение котировок на серу по контракту за 1 (один) метрическую тонну, опубликованных в источнике информации за последние четыре недели, предшествующие дате отгрузки, применяемых в соответствии с условиями контракта.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Котировки по данному направлению публикуются в источнике информации с применением одной из нижеследующих котировок: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Средиземное море;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Северная Африка;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CFR Бразилия.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котировки осуществляется в зависимости от направления экспорта.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включающий в себя следующие расходы: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 вагонов (полувагонов);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груженых и грузополучение порожних вагонов (полувагонов), подачу-уборку вагонов (полувагонов) к пунктам погрузки и выгрузки, услуги по отстою-хранению груженых вагонов (полувагонов) по подъездным путям;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экспедирование по железной дороге;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отслеживание вагонов (полувагонов);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и нанесение наклеек;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маневровые работы на станциях погрузки и (или) отгрузки;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станционные работы на станциях погрузки и (или) отгрузки;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простои вагонов (полувагонов);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серы в портах;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инспекцию груза;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серы;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конвертов;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перевалку в портах;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демередж (простой) судна;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погрузку на рейде.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маржа покупателя.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поставках серы на условиях поставки FCA или EXW станции Карабатан с дальнейшей реализацией в направлении Китая цена сделки (реализации) рассчитывается по следующей формуле: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– D – М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серу;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среднее арифметическое значение котировок на серу по контракту за 1 (один) метрическую тонну, опубликованных в источнике информации за последние четыре недели, предшествующие дате отгрузки, применяемых в соответствии с условиями контракта.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направлению применяется котировка CFR Китай, публикуемая в источнике информации.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включающий в себя следующие расходы: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аренду вагонов (полувагонов);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железнодорожной транспортировки груза, грузоотправление груженых и грузополучение порожних вагонов (полувагонов), подачу-уборку вагонов (полувагонов) к пунктам погрузки и выгрузки, услуги по отстою-хранению груженых вагонов (полувагонов) по подъездным путям;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экспедирование по железной дороге;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отслеживание вагонов (полувагонов);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и нанесение наклеек;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маневровые работы на станциях погрузки и (или) отгрузки;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станционные работы на станциях погрузки и (или) отгрузки;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простои вагонов (полувагонов);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серы на станциях;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инспекцию груза;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серы;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мешков;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за пакетирование;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порожних вагонов (полувагонов).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маржа покупателя.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составляющих дифференциала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приведения в сопоставимые экономические условия цены из источника информации в зависимости от условий поставки товара в дифференциал включаются обоснованные и подтвержденные документально копиями первичных документов расходы покупателя, связанные с доставкой товара до соответствующего рынка назначения.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железнодорожной транспортировки и другие сопутствующие расходы при железнодорожной транспортировке подтверждаются копиями договоров, счетов на оплату (инвойсами), данными национальных перевозчиков (акционерное общество "Казахстан темир жолы", открытое акционерное общество "Российские железные дороги" и другие), информационной программы Rail-Tariff.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Экспедирование по железной дороге подтверждается копиями договоров на оказание соответствующих услуг, счетов на оплату (инвойсами).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страхования груза при транспортировке подтверждается копиями договоров или страховых полисов или счетов на оплату (инвойсами), расчетами покупателя по стоимости страхования.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инспекции груза по определению качества и количества груза подтверждается копиями договоров на оказание инспекторских услуг, счетов на оплату (инвойсами), отчетов независимых инспекторских компаний, расчетами покупателя по стоимости инспекции.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портового сбора в порту подтверждается копиями договоров на оказание соответствующих услуг, счетов на оплату (инвойсами).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расходов по перевалке подтверждается копиями договоров на оказание соответствующих услуг, счетов на оплату (инвойсами).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Стоимость морской транспортировки (фрахт) подтверждается копиями договоров фрахта (chartеr party, time-charter) или выписок из договоров фрахта танкера (CP recap), счетов на оплату (инвойсами) и расчетами покупателя стоимости фрахта на 1 (один) тонну.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Демередж (простой) судна в порту подтверждается копиями договоров фрахта (chartеr party, time-charter) или выписок из договоров фрахта танкера (CP recap), счетов на оплату (инвойсами). Демередж (простой) судна в проливах подтверждается копиями тайм-шита или акта учета стояночного времени, предоставленных от капитана или агента по проливам, копиями договоров фрахта (chartеr party, time-charter) или выписок из договоров фрахта танкера (CP recap), документов, подтверждающих расход бункерного топлива, стоимость единицы бункерного топлива и расчет стоимости израсходованного бункерного топлива при простое в проливах, предоставленных от капитана или судового агента, счетов (инвойсами) за демередж (простой) судна, выставленных владельцем судна или представителем владельца судна.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таможенного оформления подтверждается копиями договоров на оказание соответствующих услуг, счетов (актов) на оплату.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простоя вагонов (полувагонов) подтверждается копиями соответствующих договоров, счетов на оплату (инвойсами), документов по учету и расчету времени простоя.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Стоимость банковских расходов по открытию и обслуживанию безотзывного аккредитива подтверждается копиями контракта, документа о комиссии банка за открытие аккредитива с отметкой банка и копиями SWIFT-сообщения.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