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e165" w14:textId="865e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мероприятий по обеспечению эпидемиологического благополучия и проведению мониторинга в казахстанской части острова Возрождения и прилегающей к Аральскому морю материковой (прибрежной) территории на 2018 - 2020 годы</w:t>
      </w:r>
    </w:p>
    <w:p>
      <w:pPr>
        <w:spacing w:after="0"/>
        <w:ind w:left="0"/>
        <w:jc w:val="both"/>
      </w:pPr>
      <w:r>
        <w:rPr>
          <w:rFonts w:ascii="Times New Roman"/>
          <w:b w:val="false"/>
          <w:i w:val="false"/>
          <w:color w:val="000000"/>
          <w:sz w:val="28"/>
        </w:rPr>
        <w:t>Постановление Правительства Республики Казахстан от 13 апреля 2018 года № 187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прилагаемый План мероприятий по обеспечению эпидемиологического благополучия и проведению мониторинга в казахстанской части острова Возрождения и прилегающей к Аральскому морю материковой (прибрежной) территории на 2018 - 2020 годы (далее - План).</w:t>
      </w:r>
    </w:p>
    <w:bookmarkEnd w:id="1"/>
    <w:bookmarkStart w:name="z5" w:id="2"/>
    <w:p>
      <w:pPr>
        <w:spacing w:after="0"/>
        <w:ind w:left="0"/>
        <w:jc w:val="both"/>
      </w:pPr>
      <w:r>
        <w:rPr>
          <w:rFonts w:ascii="Times New Roman"/>
          <w:b w:val="false"/>
          <w:i w:val="false"/>
          <w:color w:val="000000"/>
          <w:sz w:val="28"/>
        </w:rPr>
        <w:t>
      2. Центральным государственным органам и акиматам Актюбинской и Кызылординской областей, ответственным за исполнение Плана:</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Плана;</w:t>
      </w:r>
    </w:p>
    <w:bookmarkEnd w:id="3"/>
    <w:bookmarkStart w:name="z7" w:id="4"/>
    <w:p>
      <w:pPr>
        <w:spacing w:after="0"/>
        <w:ind w:left="0"/>
        <w:jc w:val="both"/>
      </w:pPr>
      <w:r>
        <w:rPr>
          <w:rFonts w:ascii="Times New Roman"/>
          <w:b w:val="false"/>
          <w:i w:val="false"/>
          <w:color w:val="000000"/>
          <w:sz w:val="28"/>
        </w:rPr>
        <w:t>
      2) один раз в год, не позднее 5 января, следующего за отчетным годом, представлять информацию о ходе реализации мероприятий Плана в Министерство здравоохранения Республики Казахстан.</w:t>
      </w:r>
    </w:p>
    <w:bookmarkEnd w:id="4"/>
    <w:bookmarkStart w:name="z8" w:id="5"/>
    <w:p>
      <w:pPr>
        <w:spacing w:after="0"/>
        <w:ind w:left="0"/>
        <w:jc w:val="both"/>
      </w:pPr>
      <w:r>
        <w:rPr>
          <w:rFonts w:ascii="Times New Roman"/>
          <w:b w:val="false"/>
          <w:i w:val="false"/>
          <w:color w:val="000000"/>
          <w:sz w:val="28"/>
        </w:rPr>
        <w:t>
      3. Министерству здравоохранения Республики Казахстан не позднее 20 января, следующего за отчетным годом, представлять в Правительство Республики Казахстан сводную информацию о ходе реализации мероприятий Плана.</w:t>
      </w:r>
    </w:p>
    <w:bookmarkEnd w:id="5"/>
    <w:bookmarkStart w:name="z9" w:id="6"/>
    <w:p>
      <w:pPr>
        <w:spacing w:after="0"/>
        <w:ind w:left="0"/>
        <w:jc w:val="both"/>
      </w:pPr>
      <w:r>
        <w:rPr>
          <w:rFonts w:ascii="Times New Roman"/>
          <w:b w:val="false"/>
          <w:i w:val="false"/>
          <w:color w:val="000000"/>
          <w:sz w:val="28"/>
        </w:rPr>
        <w:t>
      4. Контроль за реализацией настоящего постановления возложить на Министерство здравоохранения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187</w:t>
            </w:r>
          </w:p>
        </w:tc>
      </w:tr>
    </w:tbl>
    <w:bookmarkStart w:name="z13" w:id="8"/>
    <w:p>
      <w:pPr>
        <w:spacing w:after="0"/>
        <w:ind w:left="0"/>
        <w:jc w:val="left"/>
      </w:pPr>
      <w:r>
        <w:rPr>
          <w:rFonts w:ascii="Times New Roman"/>
          <w:b/>
          <w:i w:val="false"/>
          <w:color w:val="000000"/>
        </w:rPr>
        <w:t xml:space="preserve"> План</w:t>
      </w:r>
      <w:r>
        <w:br/>
      </w:r>
      <w:r>
        <w:rPr>
          <w:rFonts w:ascii="Times New Roman"/>
          <w:b/>
          <w:i w:val="false"/>
          <w:color w:val="000000"/>
        </w:rPr>
        <w:t>мероприятий по обеспечению эпидемиологического благополучия и проведению мониторинга в казахстанской части острова Возрождения и прилегающей к Аральскому морю материковой (прибрежной) территории на 2018 - 2020 годы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
        <w:gridCol w:w="4761"/>
        <w:gridCol w:w="940"/>
        <w:gridCol w:w="2966"/>
        <w:gridCol w:w="2143"/>
        <w:gridCol w:w="9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 пп</w:t>
            </w:r>
          </w:p>
          <w:bookmarkEnd w:id="9"/>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1</w:t>
            </w:r>
          </w:p>
          <w:bookmarkEnd w:id="10"/>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1. Подготовительный и основные этапы мероприятий</w:t>
            </w:r>
          </w:p>
          <w:bookmarkEnd w:id="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1</w:t>
            </w:r>
          </w:p>
          <w:bookmarkEnd w:id="12"/>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рекогносцировочного обследования участка государственной границы Республики Казахстан с Республикой Узбекистан для определения мероприятий инженерно-технического обеспечения на территории острова Возрождения, а также изучение предполагаемого маршрута для доставки людей и товарно-материальных ценностей на остров Возрождения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М3, МОН, МВД, МСХ, МИД, акиматы Кызыпординской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2018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РБ и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2</w:t>
            </w:r>
          </w:p>
          <w:bookmarkEnd w:id="13"/>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работы по завершению демаркационных работ казахстанско-узбекского участка государственной границы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план-график демаркационных работ в районе острова Возрождения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МСХ</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3</w:t>
            </w:r>
          </w:p>
          <w:bookmarkEnd w:id="14"/>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доставки личного состава и товарно-материальных ценностей штатной авиацией для возведения инженерных заграждений на государственной границе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МВД, АО "Казавиаспас" МВД</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4</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взаимодействия и консультаций с зарубежными странами, направленных на получение информации по обследованию территории острова Возрождения, применявшихся патогенах, местах проведения испытаний, захоронениях, (могильниках), территориях, подвергшихся биологическому загрязнению</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дипломатическая нота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2018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5</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целесообразности и объема планируемых промышленных, геологоразведочных, сельскохозяйственных и иных мероприятий на острове Возрождения для определения объема и территории проведения эпидемиологического мониторинга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МСХ, акиматы Кызылординской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 квартал 2018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6</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научно-обоснованного комплекса мероприятий по снижению биологической опасности территории острова Возрождения для хозяйственного освоения острова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программа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М3, МСХ, акиматы Кызылординской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2018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7</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и принятие мер по обеспечению длительного пребывания мобильных исследовательских групп на острове Возрождения, включая вопросы доставки персонала, строительства понтонного моста, обеспечения транспортом, размещения, создания палаточного городка, доставки воды, реагентов, продуктов питания, наборов первичного выживания, создания базовой инфраструктуры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акима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и Актюбинской областей, М3, МСХ, МИР, МЭ, МОН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 пределах предусмотренных средств МБ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8</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динамики природных очагов особо опасных и зоонозных инфекций в районах Приаралья, примыкающих к территории бывшего полигона на острове Возрождения, для выяснения происходящих в них изменений, определения существующих тенденций в динамике экстенсивности и интенсивности эпизоотических процессов разных нозологических форм</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МСХ, РГП на ПХВ "КНЦКЗИ" М3, Актюбинская, Араломорская и Кызылординская ПЧС М3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9</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потенциальной опасности распространения патогенной микрофлоры с территории острова на материковый берег, определение наиболее вероятных путей ее диссеминации и уровня угрозы последующего заражения объектов внешней среды, животных и людей</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РГП на ПХВ "КНЦКЗИ" М3, Актюбинская, Араломорская и Кызылординская ПЧС М3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10</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эпидемиологического мониторинга казахстанской части острова Возрождения на наличие особо опасных инфекций, в том числе мониторинга патогенной флоры и состояния популяции потенциальных носителей и переносчиков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РГП на ПХВ "КНЦКЗИ" М3, Актюбинская, Араломорская и Кызылординская ПЧС М3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11</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казахстанской части острова Возрождения и прилегающей территории, где имеется население, на наличие особо опасных инфекций среди животных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эпизоотологического обследования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Кызылординской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12</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проведенных мониторинга и исследований разработка предложений по обеспечению санитарно- эпидемиологического благополучия на казахстанской части острова Возрождения, с учетом его хозяйственного освоения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РГП на ПХВ "КНЦКЗИ" М3, МОН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13</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окружающей среды на территории, прилегающей к острову Возрождения и материковой (прибрежной) части Аральского моря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РБ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14</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земель для установления площади и состава угодий территории острова Возрождения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инвентаризации земель</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акиматы Кызылординской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 пределах предусмотренных средств МБ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15</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почвенных обследований земель территории острова Возрождения с целью установления их пригодности для вовлечения в хозяйственный оборот после завершения эпидемиологического мониторинга и получения положительного заключения государственной экологической экспертизы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экспертизы (протокол испытания)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акиматы Кызылординской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 пределах предусмотренных средств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2. Инженерно-техническое обустройство государственной границы и системы доступа</w:t>
            </w:r>
          </w:p>
          <w:bookmarkEnd w:id="27"/>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16</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контроля в районах прибрежной территории, предупреждение несанкционированного проникновения людей на остров Возрождения и обратно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акима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и Актюбинской областей, МВД</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МБ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17</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контроля за проведением обустройства опасных участков (в случае их выявления) в соответствии с установленными требованиями законодательства Республики Казахстан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акима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и Актюбинской областей, МСХ</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2019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18</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Государственной границы Республики Казахстан на острове Возрождения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РБ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19</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соблюдению установленных режимов на Государственной границе Республики Казахстан в пределах острова Возрождения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ведомства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РБ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20</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карт острова с обозначением географических координат опасных участков в случае их обнаружения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(карты)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"Казгеодезия" МСХ, акимат Кызылординской области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2019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21</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архивных данных мониторинга и исследований территории острова Возрождения, проведенных в период 2006 - 2009 годов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М3, МВД, КНБ</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2018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22</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результатов проведенных мониторингов и исследований территории острова Возрождения разработка систем доступа гражданского населения на его территорию</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акима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и Актюбинской областей, МВД, М3, МСХ, МОН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2019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23</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инженерно-техническому оборудованию государственной границы с Республикой Узбекистан на островной части Арала в соответствии с установленными правилами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2018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24</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мероприятий по инженерно-техническому оборудованию государственной границы с Республикой Узбекистан на казахстанской части острова Возрождения в соответствии с установленными правилами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ведомства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МИД</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3. Организация работы на местном уровне</w:t>
            </w:r>
          </w:p>
          <w:bookmarkEnd w:id="37"/>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25</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резерва дезинфекционных средств и необходимых медикаментов для оказания экстренной медицинской помощи в случае появления инфекционных заболеваний людей неясной этиологии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акима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МБ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26</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санитарно-просветительской работы с населением по вопросам профилактики особо опасных инфекционных заболеваний</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 беседы, санитарные бюллетени</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и Актюбинской областей, М3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 пределах предусмотренных средств МБ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27</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деятельности организаций, осуществляющих работы, связанные с выемкой грунта на территории острова Возрождения и прилежащей к Аральскому морю материковой территории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акима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МБ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28</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целесообразности демонтажа и вывоза останков металлических конструкций и инфраструктуры бывшего полигона, организации контроля за посещением территории острова посторонними лицами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и Актюбинской областей, МВД</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2018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29</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целесообразности создания технического могильника и произведение захоронения металлолома с последующей дезактивацией места захоронения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30</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ограждения существующих мест захоронения бывшего полигона, оборудования их опознавательными знаками опасности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акима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МБ</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31</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хозяйствующих субъектов (балансодержателей), ответственных за содержание опасных участков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акима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2019 года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4 Финансовое обеспечение Плана мероприятий</w:t>
            </w:r>
          </w:p>
          <w:bookmarkEnd w:id="45"/>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32</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объемов финансирования мероприятий по реализации настоящего Плана и внесение в установленном порядке бюджетной заявки при уточнении и формировании республиканского бюджета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заявки государственных органов в МФ</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МСХ, МИР, МИК, КНБ (по согласованию), МВД</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годы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33</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финансовом обеспечении мероприятий по реализации настоящего Плана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МСХ, МОН, МИР, МИК, МИД, МЭ, МВД, КНБ (по согласованию), акиматы Кызылординской и Актюбинской областей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2018- 2020 годов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34</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о строительстве нового комплекса по производству противочумной вакцины, диагностических препаратов на базе КНЦКЗИ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предложение в МНЭ и МФ</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54" w:id="4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 Финансовые средства будут рассмотрены в установленном законодательством порядке при уточнении и формировании бюджета на соответствующие периоды.</w:t>
      </w:r>
    </w:p>
    <w:bookmarkEnd w:id="49"/>
    <w:bookmarkStart w:name="z55" w:id="50"/>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r>
        <w:rPr>
          <w:rFonts w:ascii="Times New Roman"/>
          <w:b w:val="false"/>
          <w:i w:val="false"/>
          <w:color w:val="000000"/>
          <w:sz w:val="28"/>
        </w:rPr>
        <w:t>:</w:t>
      </w:r>
    </w:p>
    <w:bookmarkEnd w:id="50"/>
    <w:bookmarkStart w:name="z56" w:id="51"/>
    <w:p>
      <w:pPr>
        <w:spacing w:after="0"/>
        <w:ind w:left="0"/>
        <w:jc w:val="both"/>
      </w:pPr>
      <w:r>
        <w:rPr>
          <w:rFonts w:ascii="Times New Roman"/>
          <w:b w:val="false"/>
          <w:i w:val="false"/>
          <w:color w:val="000000"/>
          <w:sz w:val="28"/>
        </w:rPr>
        <w:t>
      АО "Казавиаспас" МВД - акционерное общество "Казавиаспас" Комитета по чрезвычайным ситуациям Министерства внутренних дел Республики Казахстан</w:t>
      </w:r>
    </w:p>
    <w:bookmarkEnd w:id="51"/>
    <w:bookmarkStart w:name="z57" w:id="52"/>
    <w:p>
      <w:pPr>
        <w:spacing w:after="0"/>
        <w:ind w:left="0"/>
        <w:jc w:val="both"/>
      </w:pPr>
      <w:r>
        <w:rPr>
          <w:rFonts w:ascii="Times New Roman"/>
          <w:b w:val="false"/>
          <w:i w:val="false"/>
          <w:color w:val="000000"/>
          <w:sz w:val="28"/>
        </w:rPr>
        <w:t>
      МИК - Министерство информации и коммуникаций Республики Казахстан</w:t>
      </w:r>
    </w:p>
    <w:bookmarkEnd w:id="52"/>
    <w:bookmarkStart w:name="z58" w:id="53"/>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53"/>
    <w:bookmarkStart w:name="z59" w:id="54"/>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54"/>
    <w:p>
      <w:pPr>
        <w:spacing w:after="0"/>
        <w:ind w:left="0"/>
        <w:jc w:val="both"/>
      </w:pPr>
      <w:r>
        <w:rPr>
          <w:rFonts w:ascii="Times New Roman"/>
          <w:b w:val="false"/>
          <w:i w:val="false"/>
          <w:color w:val="000000"/>
          <w:sz w:val="28"/>
        </w:rPr>
        <w:t>
      М3 - Министерство здравоохранения Республики Казахстан</w:t>
      </w:r>
    </w:p>
    <w:bookmarkStart w:name="z60" w:id="55"/>
    <w:p>
      <w:pPr>
        <w:spacing w:after="0"/>
        <w:ind w:left="0"/>
        <w:jc w:val="both"/>
      </w:pPr>
      <w:r>
        <w:rPr>
          <w:rFonts w:ascii="Times New Roman"/>
          <w:b w:val="false"/>
          <w:i w:val="false"/>
          <w:color w:val="000000"/>
          <w:sz w:val="28"/>
        </w:rPr>
        <w:t>
      МБ - местный бюджет</w:t>
      </w:r>
    </w:p>
    <w:bookmarkEnd w:id="55"/>
    <w:bookmarkStart w:name="z61" w:id="56"/>
    <w:p>
      <w:pPr>
        <w:spacing w:after="0"/>
        <w:ind w:left="0"/>
        <w:jc w:val="both"/>
      </w:pPr>
      <w:r>
        <w:rPr>
          <w:rFonts w:ascii="Times New Roman"/>
          <w:b w:val="false"/>
          <w:i w:val="false"/>
          <w:color w:val="000000"/>
          <w:sz w:val="28"/>
        </w:rPr>
        <w:t>
      МИР - Министерство по инвестициям и развитию Республики Казахстан</w:t>
      </w:r>
    </w:p>
    <w:bookmarkEnd w:id="56"/>
    <w:bookmarkStart w:name="z62" w:id="57"/>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57"/>
    <w:bookmarkStart w:name="z63" w:id="58"/>
    <w:p>
      <w:pPr>
        <w:spacing w:after="0"/>
        <w:ind w:left="0"/>
        <w:jc w:val="both"/>
      </w:pPr>
      <w:r>
        <w:rPr>
          <w:rFonts w:ascii="Times New Roman"/>
          <w:b w:val="false"/>
          <w:i w:val="false"/>
          <w:color w:val="000000"/>
          <w:sz w:val="28"/>
        </w:rPr>
        <w:t>
      РГП на ПХВ "КНЦКЗИ" М3 - республиканское государственное предприятие на праве хозяйственного ведения "Казахский научный центр карантинных и зоонозных инфекций имени Масгута Айкимбаева" Министерства здравоохранения Республики Казахстан</w:t>
      </w:r>
    </w:p>
    <w:bookmarkEnd w:id="58"/>
    <w:bookmarkStart w:name="z64" w:id="59"/>
    <w:p>
      <w:pPr>
        <w:spacing w:after="0"/>
        <w:ind w:left="0"/>
        <w:jc w:val="both"/>
      </w:pPr>
      <w:r>
        <w:rPr>
          <w:rFonts w:ascii="Times New Roman"/>
          <w:b w:val="false"/>
          <w:i w:val="false"/>
          <w:color w:val="000000"/>
          <w:sz w:val="28"/>
        </w:rPr>
        <w:t>
      МФ - Министерство финансов Республики Казахстан</w:t>
      </w:r>
    </w:p>
    <w:bookmarkEnd w:id="59"/>
    <w:bookmarkStart w:name="z65" w:id="60"/>
    <w:p>
      <w:pPr>
        <w:spacing w:after="0"/>
        <w:ind w:left="0"/>
        <w:jc w:val="both"/>
      </w:pPr>
      <w:r>
        <w:rPr>
          <w:rFonts w:ascii="Times New Roman"/>
          <w:b w:val="false"/>
          <w:i w:val="false"/>
          <w:color w:val="000000"/>
          <w:sz w:val="28"/>
        </w:rPr>
        <w:t>
      РГКП "Казгеодезия" МСХ - республиканское государственное казенное предприятие "Казгеодезия" Комитета по управлению земельными ресурсами Министерства сельского хозяйства Республики Казахстан</w:t>
      </w:r>
    </w:p>
    <w:bookmarkEnd w:id="60"/>
    <w:bookmarkStart w:name="z66" w:id="61"/>
    <w:p>
      <w:pPr>
        <w:spacing w:after="0"/>
        <w:ind w:left="0"/>
        <w:jc w:val="both"/>
      </w:pPr>
      <w:r>
        <w:rPr>
          <w:rFonts w:ascii="Times New Roman"/>
          <w:b w:val="false"/>
          <w:i w:val="false"/>
          <w:color w:val="000000"/>
          <w:sz w:val="28"/>
        </w:rPr>
        <w:t>
      ПЧС М3 - противочумные станции Комитета охраны общественного здоровья Министерства здравоохранения Республики Казахстан</w:t>
      </w:r>
    </w:p>
    <w:bookmarkEnd w:id="61"/>
    <w:bookmarkStart w:name="z67" w:id="62"/>
    <w:p>
      <w:pPr>
        <w:spacing w:after="0"/>
        <w:ind w:left="0"/>
        <w:jc w:val="both"/>
      </w:pPr>
      <w:r>
        <w:rPr>
          <w:rFonts w:ascii="Times New Roman"/>
          <w:b w:val="false"/>
          <w:i w:val="false"/>
          <w:color w:val="000000"/>
          <w:sz w:val="28"/>
        </w:rPr>
        <w:t>
      РБ - республиканский бюджет</w:t>
      </w:r>
    </w:p>
    <w:bookmarkEnd w:id="62"/>
    <w:bookmarkStart w:name="z68" w:id="63"/>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63"/>
    <w:bookmarkStart w:name="z69" w:id="64"/>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64"/>
    <w:bookmarkStart w:name="z70" w:id="65"/>
    <w:p>
      <w:pPr>
        <w:spacing w:after="0"/>
        <w:ind w:left="0"/>
        <w:jc w:val="both"/>
      </w:pPr>
      <w:r>
        <w:rPr>
          <w:rFonts w:ascii="Times New Roman"/>
          <w:b w:val="false"/>
          <w:i w:val="false"/>
          <w:color w:val="000000"/>
          <w:sz w:val="28"/>
        </w:rPr>
        <w:t>
      МЭ - Министерство энергетики Республики Казахстан</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