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2fd2" w14:textId="e092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21 ноября 2014 года № 1218 "Об утверждении Правил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процесс" и от 21 ноября 2014 года № 1219 "Об утверждении Правил принятия, хранения, реализации и обращения залога в доход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2018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1218 "Об утверждении Правил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процесс" (САПП Республики Казахстан, 2014 г., № 71, ст. 648):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случаях незаконного задержания, содержания под стражей, домашнего ареста, временного отстранения от должности, помещения в специальную медицинскую организацию, осуждения, применения принудительных мер медицинского характера, проведения негласных следственных действий право на возмещение имущественного вреда имеют:";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лиц, в отношении которых проведены негласные следственные действия, впоследствии признанные незаконными в судебном порядке.";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Извещение с разъяснением порядка возмещения имущественного вреда составляется по форме согласно приложению к настоящим Правилам (далее – извещение).";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течение шести месяцев со дня получения извещения лицами подается заявление о возмещении имущественного вреда в суд, постановивший приговор, вынесший постановление о прекращении уголовного дела, либо в суд по месту жительства лица, либо в суд по месту нахождения органа, вынесшего постановление о прекращении досудебного расследования либо отмене или изменении иных незаконных решений. Если уголовное дело прекращено или приговор изменен вышестоящим судом, заявление о возмещении имущественного вреда направляется в суд, постановивший приговор.";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необходимых случаях для производства расчетов об имущественном вреде, указанного в пункте 4 настоящих Правил, суд направляет запросы в финансовые органы и уполномоченные органы социальной защиты, которые исполняются ими в течение пятнадцати суток со дня их поступления.";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Вступившее в законную силу постановление суда о производстве выплат в возмещение имущественного вреда или решение суда о взыскании суммы этого вреда исполняется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учреждение, утвержденными приказом Министра финансов Республики Казахстан от 26 марта 2015 года № 204.";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1219 "Об утверждении Правил принятия, хранения, реализации и обращения залога в доход государства" (САПП Республики Казахстан, 2014 год, № 71, ст. 649):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принятия, хранения, реализации и обращения залога в доход государства, утвержденных указанным постановлением: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Орган, ведущий уголовный процесс (далее – орган), который избрал залог в качестве меры пресечения, проверяет залогодателя до вынесения постановления о возбуждении ходатайства перед судом о даче санкции на применение данной меры по учетам Комитета по правовой статистике и специальным учетам Генеральной прокуратуры Республики Казахстан на предмет отсутствия сведений о признании его судом недееспособным и ограниченно дееспособным.";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драгоценности – в органе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утвержденным постановлением Правительства Республики Казахстан от 9 декабря 2014 года № 1291.".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оправданному по суду,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подозреваемому, обвиняемому,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подсудимому,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вынесено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суда,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органа, ведущего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процесс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извещения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(бланк органа, ведущего уголовный процесс)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ИЗВЕЩЕНИЕ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разъяснении порядка возмещения вреда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 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лица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Адрес, телефон _______________________________________________________________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доводим до Вашего сведения,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Вы имеете право на возмещение вреда, причиненного в результате незаконных действий органа, ведущего уголовный процесс.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Сообщаем,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УПК требования о возмещении вреда, причиненного незаконными действиями органа, ведущего уголовный процесс,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предъявлены в течение шести месяцев со дня получения данного извещения. В случае пропуска этого срока по уважительной причине, он может быть по заявлению заинтересованных лиц восстановлен судом.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УПК при получении Вами копий документов,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(копия оправдательного приговора или постановления о прекращении досудебного расследования, об отмене или изменении иных незаконных решений), Вы вправе обратиться с требованием о возмещении имущественного вреда в суд, постановивший приговор, вынесший постановление о прекращении уголовного дела, либо в суд по месту жительства лица, либо в суд по месту нахождения органа, вынесшего постановление о прекращении досудебного расследования либо отмене или изменении иных незаконных решений.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уголовное дело прекращено или приговор изменен вышестоящим судом, требование о возмещении вреда направляется в суд, постановивший приговор. Требование о возмещении вреда от имени несовершеннолетнего вправе заявить его законный представитель.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ведущего уголовный процесс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 (подпись)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