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5ee" w14:textId="385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согласованных подходах к регулированию валютных правоотношений и принятии мер либерализации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2018 года № 194. Утратило силу постановлением Правительства Республики Казахстан от 16 апреля 2018 года №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согласованных подходах к регулированию валютных правоотношений и принятии мер либерализации.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о согласованных подходах к регулированию валютных правоотношений и принятии мер либерализации,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согласованных подходах к регулированию валютных правоотношений и принятии мер либерализации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 и Центральный банк Республики Армения,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Договора о Евразийском экономическом союзе от 29 мая 2014 года (далее - Договор),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подходов к регулированию валютных правоотношений и принятия мер либерализации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подходы к регулированию валютных правоотношений и меры либерализации в государствах-членах Евразийского экономического союза (далее соответственно - государства-члены, Союз).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понимаются в значениях, определенных Договором (в частности,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Покупка и продажа (конверсия) иностранной валюты на территориях государств-членов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и продажа (конверсия) иностранной валюты и чеков (в том числе дорожных чеков) на территориях государств-членов осуществляются в порядке, установленном валютным законодательством государства, на территории которого проводится соответствующая операция.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Валютные операции резидентов государств-членов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использование иностранной валюты при проведении расчетов на территории государства-члена, за исключением случаев, предусмотренных настоящим Соглашением и законодательством этого государства.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не применяют валютные ограничения в отношении следующих валютных операций, осуществляемых резидентами государств-членов: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между резидентами одного государства-члена и резидентами другого государства-члена, связанные с передачей товаров, выполнением работ, оказанием услуг и передачей информации в пределах таможенной территории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операциям, связанным с приобретением резидентами одного государства-члена акций, долей, с внесением вкладов (паев) в целях обеспечения участия в уставном капитале (уставном фонде) юридического лица-резидента другого государства-члена;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между резидентами одного государства-члена и резидентами другого государства-члена, связанные с приобретением через организованные рынки (биржи) государств-членов государственных ценных бумаг и других ценных бумаг, эмитированных резидентами государств-членов;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по операциям, связанным с приобретением резидентами одного государства-члена недвижимого имущества, зарегистрированного в соответствии с законодательством другого государства-члена;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по операциям резидентов одного государства-члена, связанным с предоставлением, получением и возвратом кредитов и займов, уплатой сумм процентов и штрафных санкций по соответствующим договорам с уполномоченными организациями другого государства-члена;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по операциям резидентов одного государства-члена, связанным с получением и исполнением банковских гарантий уполномоченных организаций другого государства-члена, а также исполнением обязательств по договорам поручительства и залога, заключенным с такими уполномоченными организациями;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переводы денежных средств, осуществляемые физическими лицами в пределах таможенной территории Союза.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Законодательством государства-члена могут быть предусмотрены иные валютные операции, в отношении которых на территории этого государства не применяются валютные ограничения.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Резиденты государств-членов вправе осуществлять расчеты по валютным операциям без использования банковских счетов в уполномоченных организациях в случае осуществления платежей и переводов денежных средств между физическими лицами в национальных валютах государств-членов в пределах таможенной территории Союза.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могут быть предусмотрены иные случаи осуществления расчетов по валютным операциям без использования банковских счетов в уполномоченных организациях на территории этого государства.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валютных операций устанавливается валютным законодательством государства-члена, на территории которого проводится валютная операция, если иное не предусмотрено настоящим Соглашением.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Счета (вклады) резидентов государств-членов и резидентов третьих стран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Резиденты одного государства-члена могут без ограничений открывать счета (вклады) в иностранной и национальной валюте в уполномоченных организациях другого государства-члена и осуществлять по ним операции в порядке, установленном законодательством государства-члена, на территории которого открыты указанные счета (вклады).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Резиденты государств-членов могут открывать счета (вклады) в иностранной и национальной валюте в банках, расположенных в третьих странах, и осуществлять по ним операции в соответствии с законодательством своего государства.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Резиденты третьих стран имеют право открывать счета (вклады) в иностранной и национальной валюте в уполномоченных организациях и осуществлять по ним операции в порядке, установленном законодательством государства-члена, на территории которого открыты указанные счета (вклады).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Меры либерализации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не применяется требование о получении разрешений (индивидуальных разрешений) в отношении валютных операций между резидентами государств-членов, а также в отношении открытия и ведения банковских счетов резидентов одного государства-члена в уполномоченных организациях другого государства-члена.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не применяется требование об обязательной продаже иностранной валюты в отношении резидентов своего государства.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случаи введения валютных ограничений, предусмотренных Договором.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Репатриация денежных средств резидентами государств-членов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Резиденты государства-члена по договорам (контрактам), заключаемым с нерезидентами, в сроки, установленные такими договорами (контрактами), если иные сроки не предусмотрены законодательством своего государства, обязаны обеспечить: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от нерезидентов на свои банковские счета в уполномоченных организациях своего государства денежных средств, причитающихся в соответствии с условиями указанных договоров (контрактов) за переданные нерезидентам товары, выполненные работы, оказанные услуги, переданную информацию;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на свои банковские счета в уполномоченных организациях своего государства денежных средств, уплаченных нерезидентам за не ввезенные на территорию этого государства (не полученные на территории этого государства) товары, невыполненные работы, неоказанные услуги, непереданную информацию.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не предусмотренных настоящей статьей, требование о репатриации денежных средств резидентами государства-члена применяется в соответствии с законодательством этого государства.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могут быть установлены случаи, при которых резидент этого государства вправе не зачислять денежные средства в иностранной или национальной валюте на свои банковские счета в уполномоченных организациях этого государства.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Учет и контроль валютных операций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валютного контроля (надзора за соблюдением валютного законодательства) является обеспечение соблюдения резидентами и нерезидентами государств-членов настоящего Соглашения и валютного законодательства.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Валютный контроль (надзор за соблюдением валютного законодательства) осуществляется по следующим основным направлениям: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соответствия осуществляемых резидентами государств-членов и нерезидентами валютных операций положениям настоящего Соглашения и валютного законодательства государства-члена, на территории которого такие операции осуществляются;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учета и отчетности по валютным операциям;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обоснованности платежей по валютным операциям и наличия необходимых для их осуществления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требований к открытию и ведению счетов (вкладов) резидентами одного государства-члена в уполномоченных организациях других государств-членов или банках третьих стран.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Валютный контроль (надзор за соблюдением валютного законодательства) в государстве-члене осуществляется в соответствии с законодательством этого государства.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ведения и формы учета и отчетности по валютным операциям устанавливаются в соответствии с международными договорами и законодательством государств-членов.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Гармонизация норм об ответственности за нарушение валютного законодательства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обеспечивают гармонизацию своего законодательства в части, касающейся ответственности за нарушение валютного законодательства, в частности, принимают меры, направленные на установление: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административной ответственности за следующие нарушения: осуществление незаконных (запрещенных) валютных операций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валютных операций с нарушением валютного законодательства;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резидентом государства-члена в установленный срок обязанности по репатриации денежных средств, подлежащих обязательному перечислению на его банковские счета в уполномоченных организациях государства-члена, резидентом которого он является;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несоблюдение установленных порядка и (или) сроков представления информации, документов, форм учета и отчетности в соответствии с требованиями валютного законодательства;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уголовной ответственности за невыполнение резидентом государства-члена в установленный срок обязанности по репатриации денежных средств в крупном размере (особо крупном размере), подлежащих обязательному перечислению на его банковские счета в уполномоченных организациях государства-члена, резидентом которого он является.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настоящего Соглашения принимают меры, направленные на гармонизацию до 1 января 2019 года составов правонарушений и требований в отношении видов и размеров санкций за нарушения валютного законодательства.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Разрешение споров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Соглашения, разрешаются в порядке, определенном Договором.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Применение мер валютного регулирования и валютного контроля (надзора за соблюдением валютного законодательства) в государствах-членах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и применяться как требование к государству-члену применять меры валютного регулирования и валютного контроля (надзора за соблюдением валютного законодательства) менее либеральные, чем меры, предусмотренные законодательством этого государства на дату подписания настоящего Соглашения, в том числе меры, регулирующие репатриацию денежных средств, и меры административной и уголовной ответственности за невыполнение обязанности по репатриации денежных средств.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Переходные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применяются с 1 января 2020 года. При этом Республика Беларусь до 1 января 2020 года принимает на себя обязательства не превышать норматив обязательной продажи иностранной валюты на внутреннем валютном рынке, установленный на дату вступления настоящего Соглашения в силу. Для Республики Беларусь на период до 1 января 2020 года сохраняется право применять свое законодательство в отношении сроков репатриации денежных средств резидентами Республики Беларусь.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установлением переходного периода Республика Беларусь принимает на себя обязательства не ухудшать условия осуществления резидентами государств-членов валютных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открытия и ведения ими счетов (вкладов) в иностранной и национальной валюте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а также осуществления операций по этим счетам (вкладам) по сравнению с условиями, действовавшими в Республике Беларусь по состоянию на дату подписания настоящего Соглашения.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в части, не противоречащей пункту 8 Протокола о торговле услугами, учреждении, деятельности и осуществлении инвестиций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статье не должно толковаться как препятствие для Республики Беларусь при наличии соответствующих экономических условий применять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ранее 1 января 2020 года.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Заключительные положения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участников настоящего Соглашения в него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абзацем третьим настоящей статьи.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следующий день после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"____" ___________ 20___ года в одном подлинном экземпляре на русском языке.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храниться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Армения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Центральный банк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Бел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русь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 Республики Бел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Кыргызской Республики 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Центральный банк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