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d0e" w14:textId="d444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2018 года № 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200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104)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130), 339-12), 339-13) и 339-16)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"339-12)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документации проекта государственно-частного партнерства, в том числе при внесении в них соответствующих изменений и (или) дополнений;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339-13) согласование конкурсной документации проекта государственно-частного партнерства по республиканским проектам государственно-частного партнерства, в том числе при внесении в нее соответствующих изменений и (или) дополнений;";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"339-16) согласование типовой конкурсной документации проекта государственно-частного партнерства и типовых договоров государственно-частного партнерства по способам осуществления государственно-частного партнерства в отдельных отраслях (сферах) экономики;";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"125) согласование конкурсной документации концессионных проектов и договоров концессии, в том числе при внесении в них изменений и дополнений, за исключением случаев, установленных подпунктом 3-3)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21.06.2023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