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859b" w14:textId="23e8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мая 2018 года № 239.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 (далее – изменения и дополнения).</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 и распространяется на правоотношения, возникшие с 1 января 2018 года.</w:t>
      </w:r>
    </w:p>
    <w:bookmarkEnd w:id="2"/>
    <w:bookmarkStart w:name="z7" w:id="3"/>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2</w:t>
      </w:r>
      <w:r>
        <w:rPr>
          <w:rFonts w:ascii="Times New Roman"/>
          <w:b w:val="false"/>
          <w:i w:val="false"/>
          <w:color w:val="000000"/>
          <w:sz w:val="28"/>
        </w:rPr>
        <w:t xml:space="preserve"> изменений и дополнений вводится в действие со дня первого официального опубликования настоящего постановления.</w:t>
      </w:r>
    </w:p>
    <w:bookmarkEnd w:id="3"/>
    <w:bookmarkStart w:name="z8" w:id="4"/>
    <w:p>
      <w:pPr>
        <w:spacing w:after="0"/>
        <w:ind w:left="0"/>
        <w:jc w:val="both"/>
      </w:pPr>
      <w:r>
        <w:rPr>
          <w:rFonts w:ascii="Times New Roman"/>
          <w:b w:val="false"/>
          <w:i w:val="false"/>
          <w:color w:val="000000"/>
          <w:sz w:val="28"/>
        </w:rPr>
        <w:t>
      Абзацы двенадцатый и тринадцатый пункта 2 изменений и дополнений вводятся в действие с 1 апреля 2017 года.</w:t>
      </w:r>
    </w:p>
    <w:bookmarkEnd w:id="4"/>
    <w:bookmarkStart w:name="z9" w:id="5"/>
    <w:p>
      <w:pPr>
        <w:spacing w:after="0"/>
        <w:ind w:left="0"/>
        <w:jc w:val="both"/>
      </w:pPr>
      <w:r>
        <w:rPr>
          <w:rFonts w:ascii="Times New Roman"/>
          <w:b w:val="false"/>
          <w:i w:val="false"/>
          <w:color w:val="000000"/>
          <w:sz w:val="28"/>
        </w:rPr>
        <w:t xml:space="preserve">
      Абзацы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тридцатый, тридцать первый, тридцать второй, тридцать третий, тридцать четвертый, тридцать пятый, тридцать шестой, тридцать седьмой, тридцать восьмой, тридцать девятый, сороковой, сорок первый, сорок второй, сорок третий, сорок четвертый и сорок пятый </w:t>
      </w:r>
      <w:r>
        <w:rPr>
          <w:rFonts w:ascii="Times New Roman"/>
          <w:b w:val="false"/>
          <w:i w:val="false"/>
          <w:color w:val="000000"/>
          <w:sz w:val="28"/>
        </w:rPr>
        <w:t>пункта 2</w:t>
      </w:r>
      <w:r>
        <w:rPr>
          <w:rFonts w:ascii="Times New Roman"/>
          <w:b w:val="false"/>
          <w:i w:val="false"/>
          <w:color w:val="000000"/>
          <w:sz w:val="28"/>
        </w:rPr>
        <w:t xml:space="preserve"> изменений и дополнений вводятся в действие с 1 января 2019 года.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2018 года № 239</w:t>
            </w:r>
          </w:p>
        </w:tc>
      </w:tr>
    </w:tbl>
    <w:bookmarkStart w:name="z12" w:id="6"/>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6"/>
    <w:p>
      <w:pPr>
        <w:spacing w:after="0"/>
        <w:ind w:left="0"/>
        <w:jc w:val="both"/>
      </w:pPr>
      <w:bookmarkStart w:name="z13" w:id="7"/>
      <w:r>
        <w:rPr>
          <w:rFonts w:ascii="Times New Roman"/>
          <w:b w:val="false"/>
          <w:i w:val="false"/>
          <w:color w:val="ff0000"/>
          <w:sz w:val="28"/>
        </w:rPr>
        <w:t xml:space="preserve">
      1. Утратил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000000"/>
          <w:sz w:val="28"/>
        </w:rPr>
        <w:t xml:space="preserve"> (вводится в действие с 01.07.2023).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000000"/>
          <w:sz w:val="28"/>
        </w:rPr>
        <w:t xml:space="preserve"> (вводится в действие с 01.07.2023).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