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e0aa" w14:textId="d1be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 а также Правил определения уровня рентабельности и уровня внутренней нормы рентабельности</w:t>
      </w:r>
    </w:p>
    <w:p>
      <w:pPr>
        <w:spacing w:after="0"/>
        <w:ind w:left="0"/>
        <w:jc w:val="both"/>
      </w:pPr>
      <w:r>
        <w:rPr>
          <w:rFonts w:ascii="Times New Roman"/>
          <w:b w:val="false"/>
          <w:i w:val="false"/>
          <w:color w:val="000000"/>
          <w:sz w:val="28"/>
        </w:rPr>
        <w:t>Постановление Правительства Республики Казахстан от 21 мая 2018 года № 282.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Правительства РК от 31.12.2022 </w:t>
      </w:r>
      <w:r>
        <w:rPr>
          <w:rFonts w:ascii="Times New Roman"/>
          <w:b w:val="false"/>
          <w:i w:val="false"/>
          <w:color w:val="000000"/>
          <w:sz w:val="28"/>
        </w:rPr>
        <w:t>№ 1137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Настоящее постановление вводится в действие с 1 января 2018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720 Кодекса Республики Казахстан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31.12.2022 </w:t>
      </w:r>
      <w:r>
        <w:rPr>
          <w:rFonts w:ascii="Times New Roman"/>
          <w:b w:val="false"/>
          <w:i w:val="false"/>
          <w:color w:val="000000"/>
          <w:sz w:val="28"/>
        </w:rPr>
        <w:t>№ 1137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Утвердить прилагаемые:</w:t>
      </w:r>
    </w:p>
    <w:bookmarkEnd w:id="1"/>
    <w:bookmarkStart w:name="z16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критерии отнесения</w:t>
      </w:r>
      <w:r>
        <w:rPr>
          <w:rFonts w:ascii="Times New Roman"/>
          <w:b w:val="false"/>
          <w:i w:val="false"/>
          <w:color w:val="000000"/>
          <w:sz w:val="28"/>
        </w:rPr>
        <w:t xml:space="preserve">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w:t>
      </w:r>
    </w:p>
    <w:bookmarkEnd w:id="2"/>
    <w:bookmarkStart w:name="z16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определения уровня рентабельности и уровня внутренней нормы рентабельности.</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31.12.2022 </w:t>
      </w:r>
      <w:r>
        <w:rPr>
          <w:rFonts w:ascii="Times New Roman"/>
          <w:b w:val="false"/>
          <w:i w:val="false"/>
          <w:color w:val="000000"/>
          <w:sz w:val="28"/>
        </w:rPr>
        <w:t>№ 1137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3. Настоящее постановление вводится в действие с 1 января 2018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2018 года № 282</w:t>
            </w:r>
          </w:p>
        </w:tc>
      </w:tr>
    </w:tbl>
    <w:bookmarkStart w:name="z11" w:id="6"/>
    <w:p>
      <w:pPr>
        <w:spacing w:after="0"/>
        <w:ind w:left="0"/>
        <w:jc w:val="left"/>
      </w:pPr>
      <w:r>
        <w:rPr>
          <w:rFonts w:ascii="Times New Roman"/>
          <w:b/>
          <w:i w:val="false"/>
          <w:color w:val="000000"/>
        </w:rPr>
        <w:t xml:space="preserve"> Критерии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w:t>
      </w:r>
    </w:p>
    <w:bookmarkEnd w:id="6"/>
    <w:p>
      <w:pPr>
        <w:spacing w:after="0"/>
        <w:ind w:left="0"/>
        <w:jc w:val="both"/>
      </w:pPr>
      <w:r>
        <w:rPr>
          <w:rFonts w:ascii="Times New Roman"/>
          <w:b w:val="false"/>
          <w:i w:val="false"/>
          <w:color w:val="ff0000"/>
          <w:sz w:val="28"/>
        </w:rPr>
        <w:t xml:space="preserve">
      Сноска. Критерии – в редакции постановления Правительства РК от 31.12.2022 </w:t>
      </w:r>
      <w:r>
        <w:rPr>
          <w:rFonts w:ascii="Times New Roman"/>
          <w:b w:val="false"/>
          <w:i w:val="false"/>
          <w:color w:val="ff0000"/>
          <w:sz w:val="28"/>
        </w:rPr>
        <w:t>№ 1137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Критерий отнесения месторождения (группы месторождений по одному контракту на недропользование, части месторождения) твердых видов полезных ископаемых (далее – месторождение) к категории низкорентабельных</w:t>
            </w:r>
          </w:p>
          <w:bookmarkEnd w:id="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рентабельности по месторождению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рентабельности месторождения по итогам предстоящего календарного года или текущего незавершенного календарного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уровень рентабельности по месторождению</w:t>
            </w:r>
          </w:p>
        </w:tc>
      </w:tr>
    </w:tbl>
    <w:p>
      <w:pPr>
        <w:spacing w:after="0"/>
        <w:ind w:left="0"/>
        <w:jc w:val="both"/>
      </w:pPr>
      <w:r>
        <w:rPr>
          <w:rFonts w:ascii="Times New Roman"/>
          <w:b w:val="false"/>
          <w:i w:val="false"/>
          <w:color w:val="000000"/>
          <w:sz w:val="28"/>
        </w:rPr>
        <w:t xml:space="preserve">
      Примечание: расчет уровня рентабельности по месторождению производится недропользователем самостоятельно согласно Правилам определения уровня рентабельности и уровня внутренней нормы рентабельности, утвержденным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720 Кодекса Республики Казахстан "О налогах и других обязательных платежах в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2018 года № 282</w:t>
            </w:r>
          </w:p>
        </w:tc>
      </w:tr>
    </w:tbl>
    <w:bookmarkStart w:name="z165" w:id="8"/>
    <w:p>
      <w:pPr>
        <w:spacing w:after="0"/>
        <w:ind w:left="0"/>
        <w:jc w:val="left"/>
      </w:pPr>
      <w:r>
        <w:rPr>
          <w:rFonts w:ascii="Times New Roman"/>
          <w:b/>
          <w:i w:val="false"/>
          <w:color w:val="000000"/>
        </w:rPr>
        <w:t xml:space="preserve"> Правила определения уровня рентабельности и уровня внутренней нормы рентабельности</w:t>
      </w:r>
    </w:p>
    <w:bookmarkEnd w:id="8"/>
    <w:p>
      <w:pPr>
        <w:spacing w:after="0"/>
        <w:ind w:left="0"/>
        <w:jc w:val="both"/>
      </w:pPr>
      <w:r>
        <w:rPr>
          <w:rFonts w:ascii="Times New Roman"/>
          <w:b w:val="false"/>
          <w:i w:val="false"/>
          <w:color w:val="ff0000"/>
          <w:sz w:val="28"/>
        </w:rPr>
        <w:t xml:space="preserve">
      Сноска. Постановление дополнено правилами в соответствии с постановлением Правительства РК от 31.12.2022 </w:t>
      </w:r>
      <w:r>
        <w:rPr>
          <w:rFonts w:ascii="Times New Roman"/>
          <w:b w:val="false"/>
          <w:i w:val="false"/>
          <w:color w:val="ff0000"/>
          <w:sz w:val="28"/>
        </w:rPr>
        <w:t>№ 1137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6" w:id="9"/>
    <w:p>
      <w:pPr>
        <w:spacing w:after="0"/>
        <w:ind w:left="0"/>
        <w:jc w:val="left"/>
      </w:pPr>
      <w:r>
        <w:rPr>
          <w:rFonts w:ascii="Times New Roman"/>
          <w:b/>
          <w:i w:val="false"/>
          <w:color w:val="000000"/>
        </w:rPr>
        <w:t xml:space="preserve"> Глава 1. Общие положения</w:t>
      </w:r>
    </w:p>
    <w:bookmarkEnd w:id="9"/>
    <w:bookmarkStart w:name="z167" w:id="10"/>
    <w:p>
      <w:pPr>
        <w:spacing w:after="0"/>
        <w:ind w:left="0"/>
        <w:jc w:val="both"/>
      </w:pPr>
      <w:r>
        <w:rPr>
          <w:rFonts w:ascii="Times New Roman"/>
          <w:b w:val="false"/>
          <w:i w:val="false"/>
          <w:color w:val="000000"/>
          <w:sz w:val="28"/>
        </w:rPr>
        <w:t xml:space="preserve">
      1. Настоящие Правила определения уровня рентабельности и уровня внутренней нормы рентабельности (далее – Правила) разработаны в целях реализации </w:t>
      </w:r>
      <w:r>
        <w:rPr>
          <w:rFonts w:ascii="Times New Roman"/>
          <w:b w:val="false"/>
          <w:i w:val="false"/>
          <w:color w:val="000000"/>
          <w:sz w:val="28"/>
        </w:rPr>
        <w:t>пункта 4</w:t>
      </w:r>
      <w:r>
        <w:rPr>
          <w:rFonts w:ascii="Times New Roman"/>
          <w:b w:val="false"/>
          <w:i w:val="false"/>
          <w:color w:val="000000"/>
          <w:sz w:val="28"/>
        </w:rPr>
        <w:t xml:space="preserve"> статьи 720 Кодекса Республики Казахстан "О налогах и других обязательных платежах в бюджет" (далее – Налоговый кодекс).</w:t>
      </w:r>
    </w:p>
    <w:bookmarkEnd w:id="10"/>
    <w:bookmarkStart w:name="z168" w:id="11"/>
    <w:p>
      <w:pPr>
        <w:spacing w:after="0"/>
        <w:ind w:left="0"/>
        <w:jc w:val="both"/>
      </w:pPr>
      <w:r>
        <w:rPr>
          <w:rFonts w:ascii="Times New Roman"/>
          <w:b w:val="false"/>
          <w:i w:val="false"/>
          <w:color w:val="000000"/>
          <w:sz w:val="28"/>
        </w:rPr>
        <w:t>
      2. Правила определяют порядок определения уровня рентабельности и уровня внутренней нормы рентабельности по месторождению (группы месторождений по одному контракту на недропользование, части месторождения) твердых видов полезных ископаемых (далее – месторождение) и не распространяются на месторождения по общераспространенным полезным ископаемым.</w:t>
      </w:r>
    </w:p>
    <w:bookmarkEnd w:id="11"/>
    <w:bookmarkStart w:name="z169" w:id="12"/>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2"/>
    <w:bookmarkStart w:name="z170" w:id="13"/>
    <w:p>
      <w:pPr>
        <w:spacing w:after="0"/>
        <w:ind w:left="0"/>
        <w:jc w:val="both"/>
      </w:pPr>
      <w:r>
        <w:rPr>
          <w:rFonts w:ascii="Times New Roman"/>
          <w:b w:val="false"/>
          <w:i w:val="false"/>
          <w:color w:val="000000"/>
          <w:sz w:val="28"/>
        </w:rPr>
        <w:t xml:space="preserve">
      1) взаимосвязанные стороны – лица, признанные таковыми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264 Налогового кодекса;</w:t>
      </w:r>
    </w:p>
    <w:bookmarkEnd w:id="13"/>
    <w:bookmarkStart w:name="z171" w:id="14"/>
    <w:p>
      <w:pPr>
        <w:spacing w:after="0"/>
        <w:ind w:left="0"/>
        <w:jc w:val="both"/>
      </w:pPr>
      <w:r>
        <w:rPr>
          <w:rFonts w:ascii="Times New Roman"/>
          <w:b w:val="false"/>
          <w:i w:val="false"/>
          <w:color w:val="000000"/>
          <w:sz w:val="28"/>
        </w:rPr>
        <w:t>
      2) минеральное сырье – минеральное сырье и (или) твердые полезные ископаемые в понятиях, используемых в целях налогообложения.</w:t>
      </w:r>
    </w:p>
    <w:bookmarkEnd w:id="14"/>
    <w:bookmarkStart w:name="z172" w:id="15"/>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налоговым кодексом Республики Казахстан.</w:t>
      </w:r>
    </w:p>
    <w:bookmarkEnd w:id="15"/>
    <w:bookmarkStart w:name="z173" w:id="16"/>
    <w:p>
      <w:pPr>
        <w:spacing w:after="0"/>
        <w:ind w:left="0"/>
        <w:jc w:val="left"/>
      </w:pPr>
      <w:r>
        <w:rPr>
          <w:rFonts w:ascii="Times New Roman"/>
          <w:b/>
          <w:i w:val="false"/>
          <w:color w:val="000000"/>
        </w:rPr>
        <w:t xml:space="preserve"> Глава 2. Отнесение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w:t>
      </w:r>
    </w:p>
    <w:bookmarkEnd w:id="16"/>
    <w:bookmarkStart w:name="z174" w:id="17"/>
    <w:p>
      <w:pPr>
        <w:spacing w:after="0"/>
        <w:ind w:left="0"/>
        <w:jc w:val="both"/>
      </w:pPr>
      <w:r>
        <w:rPr>
          <w:rFonts w:ascii="Times New Roman"/>
          <w:b w:val="false"/>
          <w:i w:val="false"/>
          <w:color w:val="000000"/>
          <w:sz w:val="28"/>
        </w:rPr>
        <w:t xml:space="preserve">
      4. Для отнесения месторождения к категории низкорентабельных недропользователь, осуществляющий деятельность по контракту на недропользование, предусматривающему разработку месторождения, в том числе заключенному до 1 января 2009 года, соответствующему критериям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 утвержденным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720 Налогового кодекса (далее – критерии низкорентабельности), уведомляет уполномоченный орган, осуществляющий руководство в сфере обеспечения поступлений налогов и платежей в бюджет.</w:t>
      </w:r>
    </w:p>
    <w:bookmarkEnd w:id="17"/>
    <w:bookmarkStart w:name="z175" w:id="18"/>
    <w:p>
      <w:pPr>
        <w:spacing w:after="0"/>
        <w:ind w:left="0"/>
        <w:jc w:val="both"/>
      </w:pPr>
      <w:r>
        <w:rPr>
          <w:rFonts w:ascii="Times New Roman"/>
          <w:b w:val="false"/>
          <w:i w:val="false"/>
          <w:color w:val="000000"/>
          <w:sz w:val="28"/>
        </w:rPr>
        <w:t>
      При этом копия уведомления направляется недропользователем в налоговый орган по месту регистрационного учета налогоплательщика.</w:t>
      </w:r>
    </w:p>
    <w:bookmarkEnd w:id="18"/>
    <w:bookmarkStart w:name="z176" w:id="19"/>
    <w:p>
      <w:pPr>
        <w:spacing w:after="0"/>
        <w:ind w:left="0"/>
        <w:jc w:val="both"/>
      </w:pPr>
      <w:r>
        <w:rPr>
          <w:rFonts w:ascii="Times New Roman"/>
          <w:b w:val="false"/>
          <w:i w:val="false"/>
          <w:color w:val="000000"/>
          <w:sz w:val="28"/>
        </w:rPr>
        <w:t>
      5. Уведомление об отнесении месторождения к категории низкорентабельных на текущий незавершенный календарный год подается в срок не позднее 1 сентября календарного года по форме согласно приложению к настоящим Правилам.</w:t>
      </w:r>
    </w:p>
    <w:bookmarkEnd w:id="19"/>
    <w:bookmarkStart w:name="z177" w:id="20"/>
    <w:p>
      <w:pPr>
        <w:spacing w:after="0"/>
        <w:ind w:left="0"/>
        <w:jc w:val="both"/>
      </w:pPr>
      <w:r>
        <w:rPr>
          <w:rFonts w:ascii="Times New Roman"/>
          <w:b w:val="false"/>
          <w:i w:val="false"/>
          <w:color w:val="000000"/>
          <w:sz w:val="28"/>
        </w:rPr>
        <w:t>
      Уведомление об отнесении месторождения к категории низкорентабельных в предстоящем календарном году подается не ранее 1 сентября, но не позднее 1 декабря текущего календарного года.</w:t>
      </w:r>
    </w:p>
    <w:bookmarkEnd w:id="20"/>
    <w:bookmarkStart w:name="z178" w:id="21"/>
    <w:p>
      <w:pPr>
        <w:spacing w:after="0"/>
        <w:ind w:left="0"/>
        <w:jc w:val="both"/>
      </w:pPr>
      <w:r>
        <w:rPr>
          <w:rFonts w:ascii="Times New Roman"/>
          <w:b w:val="false"/>
          <w:i w:val="false"/>
          <w:color w:val="000000"/>
          <w:sz w:val="28"/>
        </w:rPr>
        <w:t>
      6. Месторождения относятся к категории низкорентабельных при соответствии их к критериям низкорентабельности и соблюдении условий, установленных пунктом 5 настоящих Правил.</w:t>
      </w:r>
    </w:p>
    <w:bookmarkEnd w:id="21"/>
    <w:bookmarkStart w:name="z179" w:id="22"/>
    <w:p>
      <w:pPr>
        <w:spacing w:after="0"/>
        <w:ind w:left="0"/>
        <w:jc w:val="both"/>
      </w:pPr>
      <w:r>
        <w:rPr>
          <w:rFonts w:ascii="Times New Roman"/>
          <w:b w:val="false"/>
          <w:i w:val="false"/>
          <w:color w:val="000000"/>
          <w:sz w:val="28"/>
        </w:rPr>
        <w:t>
      7. Доходы и расходы (вычеты) по курсовой разнице, а также доходы и расходы (вычеты) недропользователя по вознаграждениям не учитываются при расчете планируемого уровня рентабельности и внутренней нормы рентабельности по месторождению.</w:t>
      </w:r>
    </w:p>
    <w:bookmarkEnd w:id="22"/>
    <w:bookmarkStart w:name="z180" w:id="23"/>
    <w:p>
      <w:pPr>
        <w:spacing w:after="0"/>
        <w:ind w:left="0"/>
        <w:jc w:val="left"/>
      </w:pPr>
      <w:r>
        <w:rPr>
          <w:rFonts w:ascii="Times New Roman"/>
          <w:b/>
          <w:i w:val="false"/>
          <w:color w:val="000000"/>
        </w:rPr>
        <w:t xml:space="preserve"> Параграф 1. Расчет планируемого уровня рентабельности по месторождению (группы месторождений по одному контракту на недропользование, части месторождения) твердых видов полезных ископаемых</w:t>
      </w:r>
    </w:p>
    <w:bookmarkEnd w:id="23"/>
    <w:bookmarkStart w:name="z181" w:id="24"/>
    <w:p>
      <w:pPr>
        <w:spacing w:after="0"/>
        <w:ind w:left="0"/>
        <w:jc w:val="both"/>
      </w:pPr>
      <w:r>
        <w:rPr>
          <w:rFonts w:ascii="Times New Roman"/>
          <w:b w:val="false"/>
          <w:i w:val="false"/>
          <w:color w:val="000000"/>
          <w:sz w:val="28"/>
        </w:rPr>
        <w:t xml:space="preserve">
      8. Расчет планируемого уровня рентабельности по месторождению за календарный год производится на основании прогнозных данных недропользователя, включая цены на минеральное сырье, полезные ископаемые, металл, продукт переработки за соответствующий налоговый период, на основании объемов добычи, с учетом соблюдения законодательства Республики Казахстан о трансфертном ценообразовании следующим образом: </w:t>
      </w:r>
    </w:p>
    <w:bookmarkEnd w:id="24"/>
    <w:bookmarkStart w:name="z182" w:id="25"/>
    <w:p>
      <w:pPr>
        <w:spacing w:after="0"/>
        <w:ind w:left="0"/>
        <w:jc w:val="both"/>
      </w:pPr>
      <w:r>
        <w:rPr>
          <w:rFonts w:ascii="Times New Roman"/>
          <w:b w:val="false"/>
          <w:i w:val="false"/>
          <w:color w:val="000000"/>
          <w:sz w:val="28"/>
        </w:rPr>
        <w:t>
      1) планируемый уровень рентабельности месторождения, по которому недропользователь реализует добытое минеральное сырье, в том числе прошедшее только первичную переработку, без последующей переработки:</w:t>
      </w:r>
    </w:p>
    <w:bookmarkEnd w:id="25"/>
    <w:bookmarkStart w:name="z183"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2616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3810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84" w:id="27"/>
    <w:p>
      <w:pPr>
        <w:spacing w:after="0"/>
        <w:ind w:left="0"/>
        <w:jc w:val="both"/>
      </w:pPr>
      <w:r>
        <w:rPr>
          <w:rFonts w:ascii="Times New Roman"/>
          <w:b w:val="false"/>
          <w:i w:val="false"/>
          <w:color w:val="000000"/>
          <w:sz w:val="28"/>
        </w:rPr>
        <w:t>
      Рм – рентабельность по месторождению;</w:t>
      </w:r>
    </w:p>
    <w:bookmarkEnd w:id="27"/>
    <w:bookmarkStart w:name="z185" w:id="28"/>
    <w:p>
      <w:pPr>
        <w:spacing w:after="0"/>
        <w:ind w:left="0"/>
        <w:jc w:val="both"/>
      </w:pPr>
      <w:r>
        <w:rPr>
          <w:rFonts w:ascii="Times New Roman"/>
          <w:b w:val="false"/>
          <w:i w:val="false"/>
          <w:color w:val="000000"/>
          <w:sz w:val="28"/>
        </w:rPr>
        <w:t>
      ЧДм – чистый доход по месторождению, исчисленный в соответствии с настоящим подпунктом;</w:t>
      </w:r>
    </w:p>
    <w:bookmarkEnd w:id="28"/>
    <w:bookmarkStart w:name="z186" w:id="29"/>
    <w:p>
      <w:pPr>
        <w:spacing w:after="0"/>
        <w:ind w:left="0"/>
        <w:jc w:val="both"/>
      </w:pPr>
      <w:r>
        <w:rPr>
          <w:rFonts w:ascii="Times New Roman"/>
          <w:b w:val="false"/>
          <w:i w:val="false"/>
          <w:color w:val="000000"/>
          <w:sz w:val="28"/>
        </w:rPr>
        <w:t>
      СГДм – совокупный годовой доход по месторождению, в том числе доход от реализации товарной продукции. При этом доход от реализации товарной продукции исчисляется по фактическим ценам реализации.</w:t>
      </w:r>
    </w:p>
    <w:bookmarkEnd w:id="29"/>
    <w:bookmarkStart w:name="z187" w:id="30"/>
    <w:p>
      <w:pPr>
        <w:spacing w:after="0"/>
        <w:ind w:left="0"/>
        <w:jc w:val="both"/>
      </w:pPr>
      <w:r>
        <w:rPr>
          <w:rFonts w:ascii="Times New Roman"/>
          <w:b w:val="false"/>
          <w:i w:val="false"/>
          <w:color w:val="000000"/>
          <w:sz w:val="28"/>
        </w:rPr>
        <w:t>
      Размер чистого дохода по месторождению за налоговый период определяется по следующей формуле:</w:t>
      </w:r>
    </w:p>
    <w:bookmarkEnd w:id="30"/>
    <w:bookmarkStart w:name="z188"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2755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55900" cy="393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89" w:id="32"/>
    <w:p>
      <w:pPr>
        <w:spacing w:after="0"/>
        <w:ind w:left="0"/>
        <w:jc w:val="both"/>
      </w:pPr>
      <w:r>
        <w:rPr>
          <w:rFonts w:ascii="Times New Roman"/>
          <w:b w:val="false"/>
          <w:i w:val="false"/>
          <w:color w:val="000000"/>
          <w:sz w:val="28"/>
        </w:rPr>
        <w:t>
      КПНм – корпоративный подоходный налог, исчисленный по месторождению за налоговый период, в отношении налогооблагаемого дохода;</w:t>
      </w:r>
    </w:p>
    <w:bookmarkEnd w:id="32"/>
    <w:bookmarkStart w:name="z190" w:id="33"/>
    <w:p>
      <w:pPr>
        <w:spacing w:after="0"/>
        <w:ind w:left="0"/>
        <w:jc w:val="both"/>
      </w:pPr>
      <w:r>
        <w:rPr>
          <w:rFonts w:ascii="Times New Roman"/>
          <w:b w:val="false"/>
          <w:i w:val="false"/>
          <w:color w:val="000000"/>
          <w:sz w:val="28"/>
        </w:rPr>
        <w:t>
      НДвс – налогооблагаемый доход взаимосвязанной стороны определяется как сумма:</w:t>
      </w:r>
    </w:p>
    <w:bookmarkEnd w:id="33"/>
    <w:bookmarkStart w:name="z191" w:id="34"/>
    <w:p>
      <w:pPr>
        <w:spacing w:after="0"/>
        <w:ind w:left="0"/>
        <w:jc w:val="both"/>
      </w:pPr>
      <w:r>
        <w:rPr>
          <w:rFonts w:ascii="Times New Roman"/>
          <w:b w:val="false"/>
          <w:i w:val="false"/>
          <w:color w:val="000000"/>
          <w:sz w:val="28"/>
        </w:rPr>
        <w:t xml:space="preserve">
      налогооблагаемого дохода взаимосвязанной стороны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осуществляющей первичную переработку, в отношении которой реализовано такое добытое минеральное сырье, в том числе прошедшее только первичную переработку (при этом такой налогооблагаемый доход определяется исходя из удельного веса объемов минерального сырья, полученного от налогоплательщика, применяющего настоящие Правила, к общим объемам перерабатываемого минерального сырья взаимосвязанной стороной);</w:t>
      </w:r>
    </w:p>
    <w:bookmarkEnd w:id="34"/>
    <w:bookmarkStart w:name="z192" w:id="35"/>
    <w:p>
      <w:pPr>
        <w:spacing w:after="0"/>
        <w:ind w:left="0"/>
        <w:jc w:val="both"/>
      </w:pPr>
      <w:r>
        <w:rPr>
          <w:rFonts w:ascii="Times New Roman"/>
          <w:b w:val="false"/>
          <w:i w:val="false"/>
          <w:color w:val="000000"/>
          <w:sz w:val="28"/>
        </w:rPr>
        <w:t xml:space="preserve">
      налогооблагаемого дохода взаимосвязанной стороны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которое приобрело на территории Республики Казахстан добытое минеральное сырье, в том числе прошедшее первичную переработку, у налогоплательщика, применяющего настоящие Правила (при этом такой налогооблагаемый доход определяется исходя из удельного веса объемов минерального сырья, приобретенных у налогоплательщика, применяющего настоящие Правила, к общим объемам приобретения взаимосвязанной стороной минерального сырья).</w:t>
      </w:r>
    </w:p>
    <w:bookmarkEnd w:id="35"/>
    <w:bookmarkStart w:name="z193" w:id="36"/>
    <w:p>
      <w:pPr>
        <w:spacing w:after="0"/>
        <w:ind w:left="0"/>
        <w:jc w:val="both"/>
      </w:pPr>
      <w:r>
        <w:rPr>
          <w:rFonts w:ascii="Times New Roman"/>
          <w:b w:val="false"/>
          <w:i w:val="false"/>
          <w:color w:val="000000"/>
          <w:sz w:val="28"/>
        </w:rPr>
        <w:t xml:space="preserve">
      НДм – налогооблагаемый доход по месторождению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определяется с учетом корректировки в соответствии c законодательством Республики Казахстан о трансфертном ценообразовании по следующей формуле:</w:t>
      </w:r>
    </w:p>
    <w:bookmarkEnd w:id="36"/>
    <w:bookmarkStart w:name="z194"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2400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00300" cy="393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95" w:id="38"/>
    <w:p>
      <w:pPr>
        <w:spacing w:after="0"/>
        <w:ind w:left="0"/>
        <w:jc w:val="both"/>
      </w:pPr>
      <w:r>
        <w:rPr>
          <w:rFonts w:ascii="Times New Roman"/>
          <w:b w:val="false"/>
          <w:i w:val="false"/>
          <w:color w:val="000000"/>
          <w:sz w:val="28"/>
        </w:rPr>
        <w:t xml:space="preserve">
      Вм – исчисленные в соответствии с положениями Налогового кодекса и учетом положений настоящих Правил вычеты по месторождению, связанные с добычей и первичной переработкой добытого минерального сырья; </w:t>
      </w:r>
    </w:p>
    <w:bookmarkEnd w:id="38"/>
    <w:bookmarkStart w:name="z196" w:id="39"/>
    <w:p>
      <w:pPr>
        <w:spacing w:after="0"/>
        <w:ind w:left="0"/>
        <w:jc w:val="both"/>
      </w:pPr>
      <w:r>
        <w:rPr>
          <w:rFonts w:ascii="Times New Roman"/>
          <w:b w:val="false"/>
          <w:i w:val="false"/>
          <w:color w:val="000000"/>
          <w:sz w:val="28"/>
        </w:rPr>
        <w:t xml:space="preserve">
      Ктц – корректировка по трансфертному ценообразованию в соответствии с законодательством Республики Казахстан; </w:t>
      </w:r>
    </w:p>
    <w:bookmarkEnd w:id="39"/>
    <w:bookmarkStart w:name="z197" w:id="40"/>
    <w:p>
      <w:pPr>
        <w:spacing w:after="0"/>
        <w:ind w:left="0"/>
        <w:jc w:val="both"/>
      </w:pPr>
      <w:r>
        <w:rPr>
          <w:rFonts w:ascii="Times New Roman"/>
          <w:b w:val="false"/>
          <w:i w:val="false"/>
          <w:color w:val="000000"/>
          <w:sz w:val="28"/>
        </w:rPr>
        <w:t>
      2) планируемый уровень рентабельности месторождения, по которому недропользователь передает часть или весь объем добытого минерального сырья для последующей переработки на собственных и (или) принадлежащих другому юридическому лицу производствах, определяется по следующей формуле, за исключением случая, указанного в подпункте 3) настоящего пункта:</w:t>
      </w:r>
    </w:p>
    <w:bookmarkEnd w:id="40"/>
    <w:bookmarkStart w:name="z198"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2667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0" cy="3556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99" w:id="42"/>
    <w:p>
      <w:pPr>
        <w:spacing w:after="0"/>
        <w:ind w:left="0"/>
        <w:jc w:val="both"/>
      </w:pPr>
      <w:r>
        <w:rPr>
          <w:rFonts w:ascii="Times New Roman"/>
          <w:b w:val="false"/>
          <w:i w:val="false"/>
          <w:color w:val="000000"/>
          <w:sz w:val="28"/>
        </w:rPr>
        <w:t>
      Рм – рентабельность по месторождению;</w:t>
      </w:r>
    </w:p>
    <w:bookmarkEnd w:id="42"/>
    <w:bookmarkStart w:name="z200" w:id="43"/>
    <w:p>
      <w:pPr>
        <w:spacing w:after="0"/>
        <w:ind w:left="0"/>
        <w:jc w:val="both"/>
      </w:pPr>
      <w:r>
        <w:rPr>
          <w:rFonts w:ascii="Times New Roman"/>
          <w:b w:val="false"/>
          <w:i w:val="false"/>
          <w:color w:val="000000"/>
          <w:sz w:val="28"/>
        </w:rPr>
        <w:t>
      ЧДм – чистый доход по месторождению, исчисленный в соответствии с настоящим подпунктом.</w:t>
      </w:r>
    </w:p>
    <w:bookmarkEnd w:id="43"/>
    <w:bookmarkStart w:name="z201" w:id="44"/>
    <w:p>
      <w:pPr>
        <w:spacing w:after="0"/>
        <w:ind w:left="0"/>
        <w:jc w:val="both"/>
      </w:pPr>
      <w:r>
        <w:rPr>
          <w:rFonts w:ascii="Times New Roman"/>
          <w:b w:val="false"/>
          <w:i w:val="false"/>
          <w:color w:val="000000"/>
          <w:sz w:val="28"/>
        </w:rPr>
        <w:t>
      Размер чистого дохода по месторождению за налоговый период определяется по следующей формуле:</w:t>
      </w:r>
    </w:p>
    <w:bookmarkEnd w:id="44"/>
    <w:bookmarkStart w:name="z202"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2768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68600" cy="406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03" w:id="46"/>
    <w:p>
      <w:pPr>
        <w:spacing w:after="0"/>
        <w:ind w:left="0"/>
        <w:jc w:val="both"/>
      </w:pPr>
      <w:r>
        <w:rPr>
          <w:rFonts w:ascii="Times New Roman"/>
          <w:b w:val="false"/>
          <w:i w:val="false"/>
          <w:color w:val="000000"/>
          <w:sz w:val="28"/>
        </w:rPr>
        <w:t>
      НДвс – налогооблагаемый доход взаимосвязанной стороны определяется как сумма:</w:t>
      </w:r>
    </w:p>
    <w:bookmarkEnd w:id="46"/>
    <w:bookmarkStart w:name="z204" w:id="47"/>
    <w:p>
      <w:pPr>
        <w:spacing w:after="0"/>
        <w:ind w:left="0"/>
        <w:jc w:val="both"/>
      </w:pPr>
      <w:r>
        <w:rPr>
          <w:rFonts w:ascii="Times New Roman"/>
          <w:b w:val="false"/>
          <w:i w:val="false"/>
          <w:color w:val="000000"/>
          <w:sz w:val="28"/>
        </w:rPr>
        <w:t xml:space="preserve">
      налогооблагаемого дохода взаимосвязанной стороны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осуществляющей переработку минерального сырья, в том числе первичную переработку (при этом такой налогооблагаемый доход определяется исходя из удельного веса объемов минерального сырья, полученного от налогоплательщика, применяющего настоящие Правила, к общим объемам перерабатываемого минерального сырья, в том числе первично перерабатываемого);</w:t>
      </w:r>
    </w:p>
    <w:bookmarkEnd w:id="47"/>
    <w:bookmarkStart w:name="z205" w:id="48"/>
    <w:p>
      <w:pPr>
        <w:spacing w:after="0"/>
        <w:ind w:left="0"/>
        <w:jc w:val="both"/>
      </w:pPr>
      <w:r>
        <w:rPr>
          <w:rFonts w:ascii="Times New Roman"/>
          <w:b w:val="false"/>
          <w:i w:val="false"/>
          <w:color w:val="000000"/>
          <w:sz w:val="28"/>
        </w:rPr>
        <w:t xml:space="preserve">
      налогооблагаемого дохода взаимосвязанной стороны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которая приобрела добытое минеральное сырье, в том числе прошедшее первичную переработку, и (или) продукт переработки на территории Республики Казахстан у налогоплательщика, применяющего настоящие Правила (при этом такой налогооблагаемый доход определяется исходя из удельного веса объемов минерального сырья, приобретенных у налогоплательщика, применяющего настоящие Правила, к общим объемам приобретения взаимосвязанной стороной минерального сырья).</w:t>
      </w:r>
    </w:p>
    <w:bookmarkEnd w:id="48"/>
    <w:bookmarkStart w:name="z206" w:id="49"/>
    <w:p>
      <w:pPr>
        <w:spacing w:after="0"/>
        <w:ind w:left="0"/>
        <w:jc w:val="both"/>
      </w:pPr>
      <w:r>
        <w:rPr>
          <w:rFonts w:ascii="Times New Roman"/>
          <w:b w:val="false"/>
          <w:i w:val="false"/>
          <w:color w:val="000000"/>
          <w:sz w:val="28"/>
        </w:rPr>
        <w:t xml:space="preserve">
      НДм – налогооблагаемый доход по месторождению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определяется с учетом корректировки в соответствии с законодательством Республики Казахстан о трансфертном ценообразовании по следующей формуле:</w:t>
      </w:r>
    </w:p>
    <w:bookmarkEnd w:id="49"/>
    <w:bookmarkStart w:name="z20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362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62200" cy="3556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08" w:id="51"/>
    <w:p>
      <w:pPr>
        <w:spacing w:after="0"/>
        <w:ind w:left="0"/>
        <w:jc w:val="both"/>
      </w:pPr>
      <w:r>
        <w:rPr>
          <w:rFonts w:ascii="Times New Roman"/>
          <w:b w:val="false"/>
          <w:i w:val="false"/>
          <w:color w:val="000000"/>
          <w:sz w:val="28"/>
        </w:rPr>
        <w:t>
      Вм – исчисленные в соответствии с положениями Налогового кодекса и учетом положений настоящих Правил вычеты по месторождению, связанные с добычей, первичной переработкой и последующей переработкой минерального сырья, добытого на месторождении, с применением к вычетам по последующей переработке коэффициента по доле месторождения.</w:t>
      </w:r>
    </w:p>
    <w:bookmarkEnd w:id="51"/>
    <w:bookmarkStart w:name="z209" w:id="52"/>
    <w:p>
      <w:pPr>
        <w:spacing w:after="0"/>
        <w:ind w:left="0"/>
        <w:jc w:val="both"/>
      </w:pPr>
      <w:r>
        <w:rPr>
          <w:rFonts w:ascii="Times New Roman"/>
          <w:b w:val="false"/>
          <w:i w:val="false"/>
          <w:color w:val="000000"/>
          <w:sz w:val="28"/>
        </w:rPr>
        <w:t xml:space="preserve">
      Ктц – корректировка по трансфертному ценообразованию в соответствии с законодательством Республики Казахстан. </w:t>
      </w:r>
    </w:p>
    <w:bookmarkEnd w:id="52"/>
    <w:bookmarkStart w:name="z210" w:id="53"/>
    <w:p>
      <w:pPr>
        <w:spacing w:after="0"/>
        <w:ind w:left="0"/>
        <w:jc w:val="both"/>
      </w:pPr>
      <w:r>
        <w:rPr>
          <w:rFonts w:ascii="Times New Roman"/>
          <w:b w:val="false"/>
          <w:i w:val="false"/>
          <w:color w:val="000000"/>
          <w:sz w:val="28"/>
        </w:rPr>
        <w:t>
      Коэффициент по доле месторождения – доля вычетов по контрактной деятельности месторождения в общей сумме вычетов по всей контрактной деятельности налогоплательщика (применяется для распределения доходов и расходов (вычетов).</w:t>
      </w:r>
    </w:p>
    <w:bookmarkEnd w:id="53"/>
    <w:bookmarkStart w:name="z211" w:id="54"/>
    <w:p>
      <w:pPr>
        <w:spacing w:after="0"/>
        <w:ind w:left="0"/>
        <w:jc w:val="both"/>
      </w:pPr>
      <w:r>
        <w:rPr>
          <w:rFonts w:ascii="Times New Roman"/>
          <w:b w:val="false"/>
          <w:i w:val="false"/>
          <w:color w:val="000000"/>
          <w:sz w:val="28"/>
        </w:rPr>
        <w:t>
      Для исчисления дохода принимается доход в целом по компании, в том числе доход от реализации, за исключением доходов, не связанных с добычей, первичной переработкой и переработкой добытого минерального сырья (например, доходы от реализации приобретенного на основании договора купли-продажи полезных ископаемых).</w:t>
      </w:r>
    </w:p>
    <w:bookmarkEnd w:id="54"/>
    <w:bookmarkStart w:name="z212" w:id="55"/>
    <w:p>
      <w:pPr>
        <w:spacing w:after="0"/>
        <w:ind w:left="0"/>
        <w:jc w:val="both"/>
      </w:pPr>
      <w:r>
        <w:rPr>
          <w:rFonts w:ascii="Times New Roman"/>
          <w:b w:val="false"/>
          <w:i w:val="false"/>
          <w:color w:val="000000"/>
          <w:sz w:val="28"/>
        </w:rPr>
        <w:t>
      В случае, если реализация полезных ископаемых (после переработки, не являющейся первичной переработкой) осуществляется исходя из содержания полезных ископаемых в продукте переработки, доход от реализации товарной продукции по месторождению исчисляется по каждому виду полезных ископаемых по следующей формуле:</w:t>
      </w:r>
    </w:p>
    <w:bookmarkEnd w:id="55"/>
    <w:bookmarkStart w:name="z21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6629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29400" cy="419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14" w:id="57"/>
    <w:p>
      <w:pPr>
        <w:spacing w:after="0"/>
        <w:ind w:left="0"/>
        <w:jc w:val="both"/>
      </w:pPr>
      <w:r>
        <w:rPr>
          <w:rFonts w:ascii="Times New Roman"/>
          <w:b w:val="false"/>
          <w:i w:val="false"/>
          <w:color w:val="000000"/>
          <w:sz w:val="28"/>
        </w:rPr>
        <w:t>
      Тр – физический объем реализации готовой продукции (после переработки, не являющейся первичной переработкой), полученной из добытого минерального сырья, всего по компании (по каждому виду полезного ископаемого);</w:t>
      </w:r>
    </w:p>
    <w:bookmarkEnd w:id="57"/>
    <w:bookmarkStart w:name="z215" w:id="58"/>
    <w:p>
      <w:pPr>
        <w:spacing w:after="0"/>
        <w:ind w:left="0"/>
        <w:jc w:val="both"/>
      </w:pPr>
      <w:r>
        <w:rPr>
          <w:rFonts w:ascii="Times New Roman"/>
          <w:b w:val="false"/>
          <w:i w:val="false"/>
          <w:color w:val="000000"/>
          <w:sz w:val="28"/>
        </w:rPr>
        <w:t>
      Тд – физический объем содержания полезного ископаемого в добытом минеральном сырье, направленный на последующую переработку, всего по компании (по каждому виду полезного ископаемого);</w:t>
      </w:r>
    </w:p>
    <w:bookmarkEnd w:id="58"/>
    <w:bookmarkStart w:name="z216" w:id="59"/>
    <w:p>
      <w:pPr>
        <w:spacing w:after="0"/>
        <w:ind w:left="0"/>
        <w:jc w:val="both"/>
      </w:pPr>
      <w:r>
        <w:rPr>
          <w:rFonts w:ascii="Times New Roman"/>
          <w:b w:val="false"/>
          <w:i w:val="false"/>
          <w:color w:val="000000"/>
          <w:sz w:val="28"/>
        </w:rPr>
        <w:t>
      Тдк – физический объем содержания полезного ископаемого в добытом минеральном сырье, направленный на последующую переработку, по месторождению (по каждому виду полезного ископаемого);</w:t>
      </w:r>
    </w:p>
    <w:bookmarkEnd w:id="59"/>
    <w:bookmarkStart w:name="z217" w:id="60"/>
    <w:p>
      <w:pPr>
        <w:spacing w:after="0"/>
        <w:ind w:left="0"/>
        <w:jc w:val="both"/>
      </w:pPr>
      <w:r>
        <w:rPr>
          <w:rFonts w:ascii="Times New Roman"/>
          <w:b w:val="false"/>
          <w:i w:val="false"/>
          <w:color w:val="000000"/>
          <w:sz w:val="28"/>
        </w:rPr>
        <w:t>
      Ц – фактическая цена реализации полезного ископаемого.</w:t>
      </w:r>
    </w:p>
    <w:bookmarkEnd w:id="60"/>
    <w:bookmarkStart w:name="z218" w:id="61"/>
    <w:p>
      <w:pPr>
        <w:spacing w:after="0"/>
        <w:ind w:left="0"/>
        <w:jc w:val="both"/>
      </w:pPr>
      <w:r>
        <w:rPr>
          <w:rFonts w:ascii="Times New Roman"/>
          <w:b w:val="false"/>
          <w:i w:val="false"/>
          <w:color w:val="000000"/>
          <w:sz w:val="28"/>
        </w:rPr>
        <w:t xml:space="preserve">
      В случае, если реализация продукта переработки, полученного из добытого минерального сырья, осуществляется не исходя из содержания полезных ископаемых в таком продукте переработки, СГДм исчисляется путем применения коэффициента по доле месторождения к доходу от реализации каждого продукта переработки. </w:t>
      </w:r>
    </w:p>
    <w:bookmarkEnd w:id="61"/>
    <w:bookmarkStart w:name="z219" w:id="62"/>
    <w:p>
      <w:pPr>
        <w:spacing w:after="0"/>
        <w:ind w:left="0"/>
        <w:jc w:val="both"/>
      </w:pPr>
      <w:r>
        <w:rPr>
          <w:rFonts w:ascii="Times New Roman"/>
          <w:b w:val="false"/>
          <w:i w:val="false"/>
          <w:color w:val="000000"/>
          <w:sz w:val="28"/>
        </w:rPr>
        <w:t>
      При реализации минерального сырья и (или) твердых полезных ископаемых, в том числе прошедших первичную переработку, без их последующей переработки стоимость их реализации также включается в СГДм;</w:t>
      </w:r>
    </w:p>
    <w:bookmarkEnd w:id="62"/>
    <w:bookmarkStart w:name="z220" w:id="63"/>
    <w:p>
      <w:pPr>
        <w:spacing w:after="0"/>
        <w:ind w:left="0"/>
        <w:jc w:val="both"/>
      </w:pPr>
      <w:r>
        <w:rPr>
          <w:rFonts w:ascii="Times New Roman"/>
          <w:b w:val="false"/>
          <w:i w:val="false"/>
          <w:color w:val="000000"/>
          <w:sz w:val="28"/>
        </w:rPr>
        <w:t xml:space="preserve">
      3) планируемый уровень рентабельности месторождения, по которому недропользователь передает часть или весь объем минерального сырья, содержащего полезные ископаемые, указанные в пункте 4 </w:t>
      </w:r>
      <w:r>
        <w:rPr>
          <w:rFonts w:ascii="Times New Roman"/>
          <w:b w:val="false"/>
          <w:i w:val="false"/>
          <w:color w:val="000000"/>
          <w:sz w:val="28"/>
        </w:rPr>
        <w:t>статьи 745</w:t>
      </w:r>
      <w:r>
        <w:rPr>
          <w:rFonts w:ascii="Times New Roman"/>
          <w:b w:val="false"/>
          <w:i w:val="false"/>
          <w:color w:val="000000"/>
          <w:sz w:val="28"/>
        </w:rPr>
        <w:t xml:space="preserve"> Налогового кодекса, для последующей переработки на собственных и (или) принадлежащих другому юридическому лицу производствах, определяется по следующей формуле:</w:t>
      </w:r>
    </w:p>
    <w:bookmarkEnd w:id="63"/>
    <w:bookmarkStart w:name="z221"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2616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16200" cy="3683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22" w:id="65"/>
    <w:p>
      <w:pPr>
        <w:spacing w:after="0"/>
        <w:ind w:left="0"/>
        <w:jc w:val="both"/>
      </w:pPr>
      <w:r>
        <w:rPr>
          <w:rFonts w:ascii="Times New Roman"/>
          <w:b w:val="false"/>
          <w:i w:val="false"/>
          <w:color w:val="000000"/>
          <w:sz w:val="28"/>
        </w:rPr>
        <w:t>
      Рм – рентабельность по месторождению;</w:t>
      </w:r>
    </w:p>
    <w:bookmarkEnd w:id="65"/>
    <w:bookmarkStart w:name="z223" w:id="66"/>
    <w:p>
      <w:pPr>
        <w:spacing w:after="0"/>
        <w:ind w:left="0"/>
        <w:jc w:val="both"/>
      </w:pPr>
      <w:r>
        <w:rPr>
          <w:rFonts w:ascii="Times New Roman"/>
          <w:b w:val="false"/>
          <w:i w:val="false"/>
          <w:color w:val="000000"/>
          <w:sz w:val="28"/>
        </w:rPr>
        <w:t>
      ЧДм – чистый доход по месторождению, исчисленный в соответствии с настоящим подпунктом.</w:t>
      </w:r>
    </w:p>
    <w:bookmarkEnd w:id="66"/>
    <w:bookmarkStart w:name="z224" w:id="67"/>
    <w:p>
      <w:pPr>
        <w:spacing w:after="0"/>
        <w:ind w:left="0"/>
        <w:jc w:val="both"/>
      </w:pPr>
      <w:r>
        <w:rPr>
          <w:rFonts w:ascii="Times New Roman"/>
          <w:b w:val="false"/>
          <w:i w:val="false"/>
          <w:color w:val="000000"/>
          <w:sz w:val="28"/>
        </w:rPr>
        <w:t>
      Размер чистого дохода по месторождению за налоговый период определяется по следующей формуле:</w:t>
      </w:r>
    </w:p>
    <w:bookmarkEnd w:id="67"/>
    <w:bookmarkStart w:name="z22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044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44700" cy="393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26" w:id="69"/>
    <w:p>
      <w:pPr>
        <w:spacing w:after="0"/>
        <w:ind w:left="0"/>
        <w:jc w:val="both"/>
      </w:pPr>
      <w:r>
        <w:rPr>
          <w:rFonts w:ascii="Times New Roman"/>
          <w:b w:val="false"/>
          <w:i w:val="false"/>
          <w:color w:val="000000"/>
          <w:sz w:val="28"/>
        </w:rPr>
        <w:t xml:space="preserve">
      НДм – налогооблагаемый доход по месторождению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определяется с учетом корректировки по законодательству Республики Казахстан о трансфертном ценообразовании по следующей формуле:</w:t>
      </w:r>
    </w:p>
    <w:bookmarkEnd w:id="69"/>
    <w:bookmarkStart w:name="z22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2349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49500" cy="457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28" w:id="71"/>
    <w:p>
      <w:pPr>
        <w:spacing w:after="0"/>
        <w:ind w:left="0"/>
        <w:jc w:val="both"/>
      </w:pPr>
      <w:r>
        <w:rPr>
          <w:rFonts w:ascii="Times New Roman"/>
          <w:b w:val="false"/>
          <w:i w:val="false"/>
          <w:color w:val="000000"/>
          <w:sz w:val="28"/>
        </w:rPr>
        <w:t xml:space="preserve">
      Вм – исчисленные в соответствии с положениями Налогового кодекса и учетом положений настоящих Правил вычеты по месторождению, связанные с добычей, первичной переработкой и последующей переработкой минерального сырья, добытого на месторождении, с применением к вычетам по последующей переработке коэффициента по доле месторождения. </w:t>
      </w:r>
    </w:p>
    <w:bookmarkEnd w:id="71"/>
    <w:bookmarkStart w:name="z229" w:id="72"/>
    <w:p>
      <w:pPr>
        <w:spacing w:after="0"/>
        <w:ind w:left="0"/>
        <w:jc w:val="both"/>
      </w:pPr>
      <w:r>
        <w:rPr>
          <w:rFonts w:ascii="Times New Roman"/>
          <w:b w:val="false"/>
          <w:i w:val="false"/>
          <w:color w:val="000000"/>
          <w:sz w:val="28"/>
        </w:rPr>
        <w:t>
      При этом в целях настоящих Правил вычеты по расходам на переработку минерального сырья, в том числе осуществляемые на территории Республики Казахстан, учитываются по фактическим расходам, но не более, чем вычеты на переработку предыдущего периода (календарного года), увеличенные на уровень годовой инфляции в Республике Казахстан. При этом, если в предыдущем году фактические вычеты на переработку превышали соответствующий предел, то в качестве вычетов предыдущего периода в текущем периоде учитываются вычеты наиболее ближнего календарного года, в котором такие вычеты не превышали такой предел.</w:t>
      </w:r>
    </w:p>
    <w:bookmarkEnd w:id="72"/>
    <w:bookmarkStart w:name="z230" w:id="73"/>
    <w:p>
      <w:pPr>
        <w:spacing w:after="0"/>
        <w:ind w:left="0"/>
        <w:jc w:val="both"/>
      </w:pPr>
      <w:r>
        <w:rPr>
          <w:rFonts w:ascii="Times New Roman"/>
          <w:b w:val="false"/>
          <w:i w:val="false"/>
          <w:color w:val="000000"/>
          <w:sz w:val="28"/>
        </w:rPr>
        <w:t>
      Коэффициент по доле месторождения – доля вычетов по контрактной деятельности месторождения в общей сумме вычетов по всей контрактной деятельности налогоплательщика (применяется для распределения доходов и вычетов);</w:t>
      </w:r>
    </w:p>
    <w:bookmarkEnd w:id="73"/>
    <w:bookmarkStart w:name="z231" w:id="74"/>
    <w:p>
      <w:pPr>
        <w:spacing w:after="0"/>
        <w:ind w:left="0"/>
        <w:jc w:val="both"/>
      </w:pPr>
      <w:r>
        <w:rPr>
          <w:rFonts w:ascii="Times New Roman"/>
          <w:b w:val="false"/>
          <w:i w:val="false"/>
          <w:color w:val="000000"/>
          <w:sz w:val="28"/>
        </w:rPr>
        <w:t>
      Ктц – корректировка по трансфертному ценообразованию в соответствии с законодательством Республики Казахстан.</w:t>
      </w:r>
    </w:p>
    <w:bookmarkEnd w:id="74"/>
    <w:bookmarkStart w:name="z232" w:id="75"/>
    <w:p>
      <w:pPr>
        <w:spacing w:after="0"/>
        <w:ind w:left="0"/>
        <w:jc w:val="both"/>
      </w:pPr>
      <w:r>
        <w:rPr>
          <w:rFonts w:ascii="Times New Roman"/>
          <w:b w:val="false"/>
          <w:i w:val="false"/>
          <w:color w:val="000000"/>
          <w:sz w:val="28"/>
        </w:rPr>
        <w:t xml:space="preserve">
      Для исчисления дохода принимается доход в целом по компании, в том числе доход от реализации товарной продукции, за исключением доходов, не связанных с добычей, первичной переработкой и переработкой добытого минерального сырья (например, доходы от реализации приобретенного на основании договора купли-продажи полезных ископаемых). </w:t>
      </w:r>
    </w:p>
    <w:bookmarkEnd w:id="75"/>
    <w:bookmarkStart w:name="z233" w:id="76"/>
    <w:p>
      <w:pPr>
        <w:spacing w:after="0"/>
        <w:ind w:left="0"/>
        <w:jc w:val="both"/>
      </w:pPr>
      <w:r>
        <w:rPr>
          <w:rFonts w:ascii="Times New Roman"/>
          <w:b w:val="false"/>
          <w:i w:val="false"/>
          <w:color w:val="000000"/>
          <w:sz w:val="28"/>
        </w:rPr>
        <w:t>
      В случае, если реализация полезных ископаемых (после переработки, не являющейся первичной переработкой) осуществляется исходя из содержания полезных ископаемых в продукте переработки, доход от реализации товарной продукции по месторождению исчисляется по каждому виду полезных ископаемых по следующей формуле:</w:t>
      </w:r>
    </w:p>
    <w:bookmarkEnd w:id="76"/>
    <w:bookmarkStart w:name="z234"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6692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92900" cy="4318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35" w:id="78"/>
    <w:p>
      <w:pPr>
        <w:spacing w:after="0"/>
        <w:ind w:left="0"/>
        <w:jc w:val="both"/>
      </w:pPr>
      <w:r>
        <w:rPr>
          <w:rFonts w:ascii="Times New Roman"/>
          <w:b w:val="false"/>
          <w:i w:val="false"/>
          <w:color w:val="000000"/>
          <w:sz w:val="28"/>
        </w:rPr>
        <w:t>
      Тр – физический объем реализации готовой продукции (после переработки, не являющейся первичной переработкой), полученной из добытого минерального сырья, всего по компании (по каждому виду полезного ископаемого);</w:t>
      </w:r>
    </w:p>
    <w:bookmarkEnd w:id="78"/>
    <w:bookmarkStart w:name="z236" w:id="79"/>
    <w:p>
      <w:pPr>
        <w:spacing w:after="0"/>
        <w:ind w:left="0"/>
        <w:jc w:val="both"/>
      </w:pPr>
      <w:r>
        <w:rPr>
          <w:rFonts w:ascii="Times New Roman"/>
          <w:b w:val="false"/>
          <w:i w:val="false"/>
          <w:color w:val="000000"/>
          <w:sz w:val="28"/>
        </w:rPr>
        <w:t>
      Тд – физический объем содержания полезного ископаемого в добытом минеральном сырье, направленный на последующую переработку, всего по компании (по каждому виду полезного ископаемого);</w:t>
      </w:r>
    </w:p>
    <w:bookmarkEnd w:id="79"/>
    <w:bookmarkStart w:name="z237" w:id="80"/>
    <w:p>
      <w:pPr>
        <w:spacing w:after="0"/>
        <w:ind w:left="0"/>
        <w:jc w:val="both"/>
      </w:pPr>
      <w:r>
        <w:rPr>
          <w:rFonts w:ascii="Times New Roman"/>
          <w:b w:val="false"/>
          <w:i w:val="false"/>
          <w:color w:val="000000"/>
          <w:sz w:val="28"/>
        </w:rPr>
        <w:t>
      Тдк – физический объем содержания полезного ископаемого в добытом минеральном сырье, направленный на последующую переработку, по месторождению (по каждому виду полезного ископаемого);</w:t>
      </w:r>
    </w:p>
    <w:bookmarkEnd w:id="80"/>
    <w:bookmarkStart w:name="z238" w:id="81"/>
    <w:p>
      <w:pPr>
        <w:spacing w:after="0"/>
        <w:ind w:left="0"/>
        <w:jc w:val="both"/>
      </w:pPr>
      <w:r>
        <w:rPr>
          <w:rFonts w:ascii="Times New Roman"/>
          <w:b w:val="false"/>
          <w:i w:val="false"/>
          <w:color w:val="000000"/>
          <w:sz w:val="28"/>
        </w:rPr>
        <w:t xml:space="preserve">
      Ц – цена реализации, формируемая на основании подпункта 1) </w:t>
      </w:r>
      <w:r>
        <w:rPr>
          <w:rFonts w:ascii="Times New Roman"/>
          <w:b w:val="false"/>
          <w:i w:val="false"/>
          <w:color w:val="000000"/>
          <w:sz w:val="28"/>
        </w:rPr>
        <w:t>пункта 3</w:t>
      </w:r>
      <w:r>
        <w:rPr>
          <w:rFonts w:ascii="Times New Roman"/>
          <w:b w:val="false"/>
          <w:i w:val="false"/>
          <w:color w:val="000000"/>
          <w:sz w:val="28"/>
        </w:rPr>
        <w:t xml:space="preserve"> статьи 745 Налогового кодекса, с учетом корректировок, предусмотренных законодательством Республики Казахстан о трансфертном ценообразовании. В случае, если минеральное сырье содержит одновременно полезные ископаемые, указанные в пункте 4 </w:t>
      </w:r>
      <w:r>
        <w:rPr>
          <w:rFonts w:ascii="Times New Roman"/>
          <w:b w:val="false"/>
          <w:i w:val="false"/>
          <w:color w:val="000000"/>
          <w:sz w:val="28"/>
        </w:rPr>
        <w:t>статьи 745</w:t>
      </w:r>
      <w:r>
        <w:rPr>
          <w:rFonts w:ascii="Times New Roman"/>
          <w:b w:val="false"/>
          <w:i w:val="false"/>
          <w:color w:val="000000"/>
          <w:sz w:val="28"/>
        </w:rPr>
        <w:t xml:space="preserve"> Налогового кодекса, и другие виды полезных ископаемых, то при реализации других видов полезных ископаемых в целях показателя СГДм применяется фактическая цена реализации.</w:t>
      </w:r>
    </w:p>
    <w:bookmarkEnd w:id="81"/>
    <w:bookmarkStart w:name="z239" w:id="82"/>
    <w:p>
      <w:pPr>
        <w:spacing w:after="0"/>
        <w:ind w:left="0"/>
        <w:jc w:val="both"/>
      </w:pPr>
      <w:r>
        <w:rPr>
          <w:rFonts w:ascii="Times New Roman"/>
          <w:b w:val="false"/>
          <w:i w:val="false"/>
          <w:color w:val="000000"/>
          <w:sz w:val="28"/>
        </w:rPr>
        <w:t xml:space="preserve">
      В случае реализации минерального сырья и (или) твердых полезных ископаемых, в том числе прошедших первичную переработку, без их последующей переработки, стоимость их реализации с применением цены, формируемой на основании подпункта 1) </w:t>
      </w:r>
      <w:r>
        <w:rPr>
          <w:rFonts w:ascii="Times New Roman"/>
          <w:b w:val="false"/>
          <w:i w:val="false"/>
          <w:color w:val="000000"/>
          <w:sz w:val="28"/>
        </w:rPr>
        <w:t>пункта 3</w:t>
      </w:r>
      <w:r>
        <w:rPr>
          <w:rFonts w:ascii="Times New Roman"/>
          <w:b w:val="false"/>
          <w:i w:val="false"/>
          <w:color w:val="000000"/>
          <w:sz w:val="28"/>
        </w:rPr>
        <w:t xml:space="preserve"> статьи 745 Налогового кодекса, также подлежит включению в СГДм.</w:t>
      </w:r>
    </w:p>
    <w:bookmarkEnd w:id="82"/>
    <w:bookmarkStart w:name="z240" w:id="83"/>
    <w:p>
      <w:pPr>
        <w:spacing w:after="0"/>
        <w:ind w:left="0"/>
        <w:jc w:val="both"/>
      </w:pPr>
      <w:r>
        <w:rPr>
          <w:rFonts w:ascii="Times New Roman"/>
          <w:b w:val="false"/>
          <w:i w:val="false"/>
          <w:color w:val="000000"/>
          <w:sz w:val="28"/>
        </w:rPr>
        <w:t xml:space="preserve">
      Настоящий подпункт применяется исключительно при реализации (в том числе на внутренний рынок Республики Казахстан) полезных ископаемых, указанных в пункте 4 </w:t>
      </w:r>
      <w:r>
        <w:rPr>
          <w:rFonts w:ascii="Times New Roman"/>
          <w:b w:val="false"/>
          <w:i w:val="false"/>
          <w:color w:val="000000"/>
          <w:sz w:val="28"/>
        </w:rPr>
        <w:t>статьи 745</w:t>
      </w:r>
      <w:r>
        <w:rPr>
          <w:rFonts w:ascii="Times New Roman"/>
          <w:b w:val="false"/>
          <w:i w:val="false"/>
          <w:color w:val="000000"/>
          <w:sz w:val="28"/>
        </w:rPr>
        <w:t xml:space="preserve"> Налогового кодекса, минерального сырья и (или) продукта переработки, содержащих такие полезные ископаемые, по ценам реализации, формируемым на основании подпункта 1) </w:t>
      </w:r>
      <w:r>
        <w:rPr>
          <w:rFonts w:ascii="Times New Roman"/>
          <w:b w:val="false"/>
          <w:i w:val="false"/>
          <w:color w:val="000000"/>
          <w:sz w:val="28"/>
        </w:rPr>
        <w:t>пункта 3</w:t>
      </w:r>
      <w:r>
        <w:rPr>
          <w:rFonts w:ascii="Times New Roman"/>
          <w:b w:val="false"/>
          <w:i w:val="false"/>
          <w:color w:val="000000"/>
          <w:sz w:val="28"/>
        </w:rPr>
        <w:t xml:space="preserve"> статьи 745 Налогового кодекса, с учетом корректировок, предусмотренных законодательством Республики Казахстан о трансфертном ценообразовании, если иное не предусмотрено законодательством Республики Казахстан.</w:t>
      </w:r>
    </w:p>
    <w:bookmarkEnd w:id="83"/>
    <w:bookmarkStart w:name="z241" w:id="84"/>
    <w:p>
      <w:pPr>
        <w:spacing w:after="0"/>
        <w:ind w:left="0"/>
        <w:jc w:val="both"/>
      </w:pPr>
      <w:r>
        <w:rPr>
          <w:rFonts w:ascii="Times New Roman"/>
          <w:b w:val="false"/>
          <w:i w:val="false"/>
          <w:color w:val="000000"/>
          <w:sz w:val="28"/>
        </w:rPr>
        <w:t>
      В целях настоящих Правил не допускается применение одних и тех же вычетов более одного раза.</w:t>
      </w:r>
    </w:p>
    <w:bookmarkEnd w:id="84"/>
    <w:bookmarkStart w:name="z242" w:id="85"/>
    <w:p>
      <w:pPr>
        <w:spacing w:after="0"/>
        <w:ind w:left="0"/>
        <w:jc w:val="both"/>
      </w:pPr>
      <w:r>
        <w:rPr>
          <w:rFonts w:ascii="Times New Roman"/>
          <w:b w:val="false"/>
          <w:i w:val="false"/>
          <w:color w:val="000000"/>
          <w:sz w:val="28"/>
        </w:rPr>
        <w:t>
      9. Ставки налога на добычу полезных ископаемых (далее – НДПИ) для месторождения, отнесенного к категории низкорентабельных, применяются в размере ставок НДПИ, установленных Налоговым кодексом по состоянию на 31 декабря 2022 года.</w:t>
      </w:r>
    </w:p>
    <w:bookmarkEnd w:id="85"/>
    <w:bookmarkStart w:name="z243" w:id="86"/>
    <w:p>
      <w:pPr>
        <w:spacing w:after="0"/>
        <w:ind w:left="0"/>
        <w:jc w:val="left"/>
      </w:pPr>
      <w:r>
        <w:rPr>
          <w:rFonts w:ascii="Times New Roman"/>
          <w:b/>
          <w:i w:val="false"/>
          <w:color w:val="000000"/>
        </w:rPr>
        <w:t xml:space="preserve"> Параграф 2. Расчет внутренней нормы рентабельности по месторождению (группы месторождений по одному контракту на недропользование, части месторождения) твердых видов полезных ископаемых</w:t>
      </w:r>
    </w:p>
    <w:bookmarkEnd w:id="86"/>
    <w:bookmarkStart w:name="z244" w:id="87"/>
    <w:p>
      <w:pPr>
        <w:spacing w:after="0"/>
        <w:ind w:left="0"/>
        <w:jc w:val="both"/>
      </w:pPr>
      <w:r>
        <w:rPr>
          <w:rFonts w:ascii="Times New Roman"/>
          <w:b w:val="false"/>
          <w:i w:val="false"/>
          <w:color w:val="000000"/>
          <w:sz w:val="28"/>
        </w:rPr>
        <w:t xml:space="preserve">
      10. НДПИ исчисляется по месторождению по ставке 0 процентов в течение 60 месяцев с момента начала промышленной добычи при одновременном соблюдении условий,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746 Налогового кодекса.</w:t>
      </w:r>
    </w:p>
    <w:bookmarkEnd w:id="87"/>
    <w:bookmarkStart w:name="z245" w:id="88"/>
    <w:p>
      <w:pPr>
        <w:spacing w:after="0"/>
        <w:ind w:left="0"/>
        <w:jc w:val="both"/>
      </w:pPr>
      <w:r>
        <w:rPr>
          <w:rFonts w:ascii="Times New Roman"/>
          <w:b w:val="false"/>
          <w:i w:val="false"/>
          <w:color w:val="000000"/>
          <w:sz w:val="28"/>
        </w:rPr>
        <w:t xml:space="preserve">
      11. Уровень внутренней нормы рентабельности по месторождению исчисляется на основе денежных потоков недропользователя по следующей формуле: </w:t>
      </w:r>
    </w:p>
    <w:bookmarkEnd w:id="88"/>
    <w:bookmarkStart w:name="z246"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2578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78100" cy="3429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47" w:id="90"/>
    <w:p>
      <w:pPr>
        <w:spacing w:after="0"/>
        <w:ind w:left="0"/>
        <w:jc w:val="both"/>
      </w:pPr>
      <w:r>
        <w:rPr>
          <w:rFonts w:ascii="Times New Roman"/>
          <w:b w:val="false"/>
          <w:i w:val="false"/>
          <w:color w:val="000000"/>
          <w:sz w:val="28"/>
        </w:rPr>
        <w:t xml:space="preserve">
      ВНР – внутренняя норма рентабельности – коэффициент окупаемости производимых инвестиций за соответствующий налоговый период; </w:t>
      </w:r>
    </w:p>
    <w:bookmarkEnd w:id="90"/>
    <w:bookmarkStart w:name="z248" w:id="91"/>
    <w:p>
      <w:pPr>
        <w:spacing w:after="0"/>
        <w:ind w:left="0"/>
        <w:jc w:val="both"/>
      </w:pPr>
      <w:r>
        <w:rPr>
          <w:rFonts w:ascii="Times New Roman"/>
          <w:b w:val="false"/>
          <w:i w:val="false"/>
          <w:color w:val="000000"/>
          <w:sz w:val="28"/>
        </w:rPr>
        <w:t xml:space="preserve">
      ДП – денежный поток – расчетный показатель стоимости возврата вложенных инвестиций, рассчитанной исходя из денежных потоков за соответствующий налоговый период; </w:t>
      </w:r>
    </w:p>
    <w:bookmarkEnd w:id="91"/>
    <w:bookmarkStart w:name="z249" w:id="92"/>
    <w:p>
      <w:pPr>
        <w:spacing w:after="0"/>
        <w:ind w:left="0"/>
        <w:jc w:val="both"/>
      </w:pPr>
      <w:r>
        <w:rPr>
          <w:rFonts w:ascii="Times New Roman"/>
          <w:b w:val="false"/>
          <w:i w:val="false"/>
          <w:color w:val="000000"/>
          <w:sz w:val="28"/>
        </w:rPr>
        <w:t>
      СГД – совокупный годовой доход по месторождению за соответствующий налоговый период.</w:t>
      </w:r>
    </w:p>
    <w:bookmarkEnd w:id="92"/>
    <w:bookmarkStart w:name="z250" w:id="93"/>
    <w:p>
      <w:pPr>
        <w:spacing w:after="0"/>
        <w:ind w:left="0"/>
        <w:jc w:val="both"/>
      </w:pPr>
      <w:r>
        <w:rPr>
          <w:rFonts w:ascii="Times New Roman"/>
          <w:b w:val="false"/>
          <w:i w:val="false"/>
          <w:color w:val="000000"/>
          <w:sz w:val="28"/>
        </w:rPr>
        <w:t>
      Денежный поток (ДП) определяется по следующей формуле:</w:t>
      </w:r>
    </w:p>
    <w:bookmarkEnd w:id="93"/>
    <w:bookmarkStart w:name="z251"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2717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17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 w:id="95"/>
    <w:p>
      <w:pPr>
        <w:spacing w:after="0"/>
        <w:ind w:left="0"/>
        <w:jc w:val="both"/>
      </w:pPr>
      <w:r>
        <w:rPr>
          <w:rFonts w:ascii="Times New Roman"/>
          <w:b w:val="false"/>
          <w:i w:val="false"/>
          <w:color w:val="000000"/>
          <w:sz w:val="28"/>
        </w:rPr>
        <w:t>
      Совокупный годовой доход по месторождению определяется по формуле:</w:t>
      </w:r>
    </w:p>
    <w:bookmarkEnd w:id="95"/>
    <w:bookmarkStart w:name="z253"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326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63900" cy="406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54" w:id="97"/>
    <w:p>
      <w:pPr>
        <w:spacing w:after="0"/>
        <w:ind w:left="0"/>
        <w:jc w:val="both"/>
      </w:pPr>
      <w:r>
        <w:rPr>
          <w:rFonts w:ascii="Times New Roman"/>
          <w:b w:val="false"/>
          <w:i w:val="false"/>
          <w:color w:val="000000"/>
          <w:sz w:val="28"/>
        </w:rPr>
        <w:t xml:space="preserve">
      1, 2, ... n - период времени (год). </w:t>
      </w:r>
    </w:p>
    <w:bookmarkEnd w:id="97"/>
    <w:bookmarkStart w:name="z255" w:id="98"/>
    <w:p>
      <w:pPr>
        <w:spacing w:after="0"/>
        <w:ind w:left="0"/>
        <w:jc w:val="both"/>
      </w:pPr>
      <w:r>
        <w:rPr>
          <w:rFonts w:ascii="Times New Roman"/>
          <w:b w:val="false"/>
          <w:i w:val="false"/>
          <w:color w:val="000000"/>
          <w:sz w:val="28"/>
        </w:rPr>
        <w:t xml:space="preserve">
      ДП1-п, – годовой денежный поток недропользователя определяется как разница между совокупным годовым доходом по месторождению и затратами, произведенными по месторождению при осуществлении деятельности по контракту (лицензии) на недропользование; </w:t>
      </w:r>
    </w:p>
    <w:bookmarkEnd w:id="98"/>
    <w:bookmarkStart w:name="z256" w:id="99"/>
    <w:p>
      <w:pPr>
        <w:spacing w:after="0"/>
        <w:ind w:left="0"/>
        <w:jc w:val="both"/>
      </w:pPr>
      <w:r>
        <w:rPr>
          <w:rFonts w:ascii="Times New Roman"/>
          <w:b w:val="false"/>
          <w:i w:val="false"/>
          <w:color w:val="000000"/>
          <w:sz w:val="28"/>
        </w:rPr>
        <w:t xml:space="preserve">
      СГД1-n – сумма совокупного годового дохода по месторождению, полученного недропользователем по деятельности в рамках контракта (лицензии) на недропользование, определяется в соответствии с настоящими Правилами. </w:t>
      </w:r>
    </w:p>
    <w:bookmarkEnd w:id="99"/>
    <w:bookmarkStart w:name="z257" w:id="100"/>
    <w:p>
      <w:pPr>
        <w:spacing w:after="0"/>
        <w:ind w:left="0"/>
        <w:jc w:val="both"/>
      </w:pPr>
      <w:r>
        <w:rPr>
          <w:rFonts w:ascii="Times New Roman"/>
          <w:b w:val="false"/>
          <w:i w:val="false"/>
          <w:color w:val="000000"/>
          <w:sz w:val="28"/>
        </w:rPr>
        <w:t xml:space="preserve">
      Затраты, произведенные недропользователем по месторождению в рамках контракта (лицензии), включают: </w:t>
      </w:r>
    </w:p>
    <w:bookmarkEnd w:id="100"/>
    <w:bookmarkStart w:name="z258" w:id="101"/>
    <w:p>
      <w:pPr>
        <w:spacing w:after="0"/>
        <w:ind w:left="0"/>
        <w:jc w:val="both"/>
      </w:pPr>
      <w:r>
        <w:rPr>
          <w:rFonts w:ascii="Times New Roman"/>
          <w:b w:val="false"/>
          <w:i w:val="false"/>
          <w:color w:val="000000"/>
          <w:sz w:val="28"/>
        </w:rPr>
        <w:t xml:space="preserve">
      1) капитальные затраты – затраты, в том числе произведенные до начала промышленной добычи, капитализируемые в ходе осуществления операций по недропользованию и амортизируемые в соответствии с налоговым законодательством; </w:t>
      </w:r>
    </w:p>
    <w:bookmarkEnd w:id="101"/>
    <w:bookmarkStart w:name="z259" w:id="102"/>
    <w:p>
      <w:pPr>
        <w:spacing w:after="0"/>
        <w:ind w:left="0"/>
        <w:jc w:val="both"/>
      </w:pPr>
      <w:r>
        <w:rPr>
          <w:rFonts w:ascii="Times New Roman"/>
          <w:b w:val="false"/>
          <w:i w:val="false"/>
          <w:color w:val="000000"/>
          <w:sz w:val="28"/>
        </w:rPr>
        <w:t xml:space="preserve">
      2) расходы, относимые на вычеты в соответствии с налоговым законодательством, за исключением начисленных сумм амортизации по капитальным затратам и вознаграждений по заемным средствам, которые подлежат капитализации; </w:t>
      </w:r>
    </w:p>
    <w:bookmarkEnd w:id="102"/>
    <w:bookmarkStart w:name="z260" w:id="103"/>
    <w:p>
      <w:pPr>
        <w:spacing w:after="0"/>
        <w:ind w:left="0"/>
        <w:jc w:val="both"/>
      </w:pPr>
      <w:r>
        <w:rPr>
          <w:rFonts w:ascii="Times New Roman"/>
          <w:b w:val="false"/>
          <w:i w:val="false"/>
          <w:color w:val="000000"/>
          <w:sz w:val="28"/>
        </w:rPr>
        <w:t xml:space="preserve">
      3) суммы корпоративного подоходного налога, исчисленного в соответствии с налоговым законодательством по месторождению. </w:t>
      </w:r>
    </w:p>
    <w:bookmarkEnd w:id="103"/>
    <w:bookmarkStart w:name="z261" w:id="104"/>
    <w:p>
      <w:pPr>
        <w:spacing w:after="0"/>
        <w:ind w:left="0"/>
        <w:jc w:val="both"/>
      </w:pPr>
      <w:r>
        <w:rPr>
          <w:rFonts w:ascii="Times New Roman"/>
          <w:b w:val="false"/>
          <w:i w:val="false"/>
          <w:color w:val="000000"/>
          <w:sz w:val="28"/>
        </w:rPr>
        <w:t>
      _______________________</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определения уровня</w:t>
            </w:r>
            <w:r>
              <w:br/>
            </w:r>
            <w:r>
              <w:rPr>
                <w:rFonts w:ascii="Times New Roman"/>
                <w:b w:val="false"/>
                <w:i w:val="false"/>
                <w:color w:val="000000"/>
                <w:sz w:val="20"/>
              </w:rPr>
              <w:t xml:space="preserve">рентабельности и уровня </w:t>
            </w:r>
            <w:r>
              <w:br/>
            </w:r>
            <w:r>
              <w:rPr>
                <w:rFonts w:ascii="Times New Roman"/>
                <w:b w:val="false"/>
                <w:i w:val="false"/>
                <w:color w:val="000000"/>
                <w:sz w:val="20"/>
              </w:rPr>
              <w:t>внутренней</w:t>
            </w:r>
            <w:r>
              <w:br/>
            </w:r>
            <w:r>
              <w:rPr>
                <w:rFonts w:ascii="Times New Roman"/>
                <w:b w:val="false"/>
                <w:i w:val="false"/>
                <w:color w:val="000000"/>
                <w:sz w:val="20"/>
              </w:rPr>
              <w:t>нормы рентабельности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 w:id="105"/>
    <w:p>
      <w:pPr>
        <w:spacing w:after="0"/>
        <w:ind w:left="0"/>
        <w:jc w:val="left"/>
      </w:pPr>
      <w:r>
        <w:rPr>
          <w:rFonts w:ascii="Times New Roman"/>
          <w:b/>
          <w:i w:val="false"/>
          <w:color w:val="000000"/>
        </w:rPr>
        <w:t xml:space="preserve"> Уведомление об отнесении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w:t>
      </w:r>
    </w:p>
    <w:bookmarkEnd w:id="105"/>
    <w:p>
      <w:pPr>
        <w:spacing w:after="0"/>
        <w:ind w:left="0"/>
        <w:jc w:val="both"/>
      </w:pPr>
      <w:bookmarkStart w:name="z265" w:id="106"/>
      <w:r>
        <w:rPr>
          <w:rFonts w:ascii="Times New Roman"/>
          <w:b w:val="false"/>
          <w:i w:val="false"/>
          <w:color w:val="000000"/>
          <w:sz w:val="28"/>
        </w:rPr>
        <w:t xml:space="preserve">
      1. Полное наименование недропользователя (юридического лица) либо фамилия, имя </w:t>
      </w:r>
    </w:p>
    <w:bookmarkEnd w:id="106"/>
    <w:p>
      <w:pPr>
        <w:spacing w:after="0"/>
        <w:ind w:left="0"/>
        <w:jc w:val="both"/>
      </w:pPr>
      <w:r>
        <w:rPr>
          <w:rFonts w:ascii="Times New Roman"/>
          <w:b w:val="false"/>
          <w:i w:val="false"/>
          <w:color w:val="000000"/>
          <w:sz w:val="28"/>
        </w:rPr>
        <w:t xml:space="preserve">       и отчество (при его наличии)</w:t>
      </w:r>
    </w:p>
    <w:p>
      <w:pPr>
        <w:spacing w:after="0"/>
        <w:ind w:left="0"/>
        <w:jc w:val="both"/>
      </w:pPr>
      <w:r>
        <w:rPr>
          <w:rFonts w:ascii="Times New Roman"/>
          <w:b w:val="false"/>
          <w:i w:val="false"/>
          <w:color w:val="000000"/>
          <w:sz w:val="28"/>
        </w:rPr>
        <w:t xml:space="preserve">       (физического лица): _______________________________________________________.</w:t>
      </w:r>
    </w:p>
    <w:p>
      <w:pPr>
        <w:spacing w:after="0"/>
        <w:ind w:left="0"/>
        <w:jc w:val="both"/>
      </w:pPr>
      <w:r>
        <w:rPr>
          <w:rFonts w:ascii="Times New Roman"/>
          <w:b w:val="false"/>
          <w:i w:val="false"/>
          <w:color w:val="000000"/>
          <w:sz w:val="28"/>
        </w:rPr>
        <w:t xml:space="preserve">       2. Местонахождение (почтовый адрес): _____________________________.</w:t>
      </w:r>
    </w:p>
    <w:p>
      <w:pPr>
        <w:spacing w:after="0"/>
        <w:ind w:left="0"/>
        <w:jc w:val="both"/>
      </w:pPr>
      <w:r>
        <w:rPr>
          <w:rFonts w:ascii="Times New Roman"/>
          <w:b w:val="false"/>
          <w:i w:val="false"/>
          <w:color w:val="000000"/>
          <w:sz w:val="28"/>
        </w:rPr>
        <w:t xml:space="preserve">       3. Бизнес-идентификационный номер или индивидуальный идентификационный </w:t>
      </w:r>
    </w:p>
    <w:p>
      <w:pPr>
        <w:spacing w:after="0"/>
        <w:ind w:left="0"/>
        <w:jc w:val="both"/>
      </w:pPr>
      <w:r>
        <w:rPr>
          <w:rFonts w:ascii="Times New Roman"/>
          <w:b w:val="false"/>
          <w:i w:val="false"/>
          <w:color w:val="000000"/>
          <w:sz w:val="28"/>
        </w:rPr>
        <w:t xml:space="preserve">       номер: ___________________________________________.</w:t>
      </w:r>
    </w:p>
    <w:p>
      <w:pPr>
        <w:spacing w:after="0"/>
        <w:ind w:left="0"/>
        <w:jc w:val="both"/>
      </w:pPr>
      <w:r>
        <w:rPr>
          <w:rFonts w:ascii="Times New Roman"/>
          <w:b w:val="false"/>
          <w:i w:val="false"/>
          <w:color w:val="000000"/>
          <w:sz w:val="28"/>
        </w:rPr>
        <w:t xml:space="preserve">       4. Контракт на недропользование, в рамках которого осуществляется добыча </w:t>
      </w:r>
    </w:p>
    <w:p>
      <w:pPr>
        <w:spacing w:after="0"/>
        <w:ind w:left="0"/>
        <w:jc w:val="both"/>
      </w:pPr>
      <w:r>
        <w:rPr>
          <w:rFonts w:ascii="Times New Roman"/>
          <w:b w:val="false"/>
          <w:i w:val="false"/>
          <w:color w:val="000000"/>
          <w:sz w:val="28"/>
        </w:rPr>
        <w:t xml:space="preserve">       полезных ископаемых и предполагается отнесение контракта на недропользование, </w:t>
      </w:r>
    </w:p>
    <w:p>
      <w:pPr>
        <w:spacing w:after="0"/>
        <w:ind w:left="0"/>
        <w:jc w:val="both"/>
      </w:pPr>
      <w:r>
        <w:rPr>
          <w:rFonts w:ascii="Times New Roman"/>
          <w:b w:val="false"/>
          <w:i w:val="false"/>
          <w:color w:val="000000"/>
          <w:sz w:val="28"/>
        </w:rPr>
        <w:t xml:space="preserve">       месторождения (группы месторождений по одному контракту, части месторождения), </w:t>
      </w:r>
    </w:p>
    <w:p>
      <w:pPr>
        <w:spacing w:after="0"/>
        <w:ind w:left="0"/>
        <w:jc w:val="both"/>
      </w:pPr>
      <w:r>
        <w:rPr>
          <w:rFonts w:ascii="Times New Roman"/>
          <w:b w:val="false"/>
          <w:i w:val="false"/>
          <w:color w:val="000000"/>
          <w:sz w:val="28"/>
        </w:rPr>
        <w:t xml:space="preserve">       предусматривающего разработку месторождения твердых видов полезных </w:t>
      </w:r>
    </w:p>
    <w:p>
      <w:pPr>
        <w:spacing w:after="0"/>
        <w:ind w:left="0"/>
        <w:jc w:val="both"/>
      </w:pPr>
      <w:r>
        <w:rPr>
          <w:rFonts w:ascii="Times New Roman"/>
          <w:b w:val="false"/>
          <w:i w:val="false"/>
          <w:color w:val="000000"/>
          <w:sz w:val="28"/>
        </w:rPr>
        <w:t xml:space="preserve">       ископаемых, к категории низкорентабельных.</w:t>
      </w:r>
    </w:p>
    <w:p>
      <w:pPr>
        <w:spacing w:after="0"/>
        <w:ind w:left="0"/>
        <w:jc w:val="both"/>
      </w:pPr>
      <w:r>
        <w:rPr>
          <w:rFonts w:ascii="Times New Roman"/>
          <w:b w:val="false"/>
          <w:i w:val="false"/>
          <w:color w:val="000000"/>
          <w:sz w:val="28"/>
        </w:rPr>
        <w:t xml:space="preserve">       4.1. Полное наименование, стороны контракта, дата заключения контракта: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4.2. Дата и номер регистрации контракта в компетентном органе: 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4.3. Наименование контракта (месторождения): ______________________.</w:t>
      </w:r>
    </w:p>
    <w:p>
      <w:pPr>
        <w:spacing w:after="0"/>
        <w:ind w:left="0"/>
        <w:jc w:val="both"/>
      </w:pPr>
      <w:r>
        <w:rPr>
          <w:rFonts w:ascii="Times New Roman"/>
          <w:b w:val="false"/>
          <w:i w:val="false"/>
          <w:color w:val="000000"/>
          <w:sz w:val="28"/>
        </w:rPr>
        <w:t xml:space="preserve">       4.4. Расположение контрактной территории (месторождения, группы месторождений </w:t>
      </w:r>
    </w:p>
    <w:p>
      <w:pPr>
        <w:spacing w:after="0"/>
        <w:ind w:left="0"/>
        <w:jc w:val="both"/>
      </w:pPr>
      <w:r>
        <w:rPr>
          <w:rFonts w:ascii="Times New Roman"/>
          <w:b w:val="false"/>
          <w:i w:val="false"/>
          <w:color w:val="000000"/>
          <w:sz w:val="28"/>
        </w:rPr>
        <w:t xml:space="preserve">       по одному контракту, части месторождения): 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4.5. Вид добываемого полезного ископаемого: _______________________.</w:t>
      </w:r>
    </w:p>
    <w:p>
      <w:pPr>
        <w:spacing w:after="0"/>
        <w:ind w:left="0"/>
        <w:jc w:val="both"/>
      </w:pPr>
      <w:r>
        <w:rPr>
          <w:rFonts w:ascii="Times New Roman"/>
          <w:b w:val="false"/>
          <w:i w:val="false"/>
          <w:color w:val="000000"/>
          <w:sz w:val="28"/>
        </w:rPr>
        <w:t xml:space="preserve">       5. Контактное лицо (фамилия, имя и отчество (при его наличии) должность, телефон): </w:t>
      </w:r>
    </w:p>
    <w:p>
      <w:pPr>
        <w:spacing w:after="0"/>
        <w:ind w:left="0"/>
        <w:jc w:val="both"/>
      </w:pP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руководителя, должность) </w:t>
      </w:r>
    </w:p>
    <w:p>
      <w:pPr>
        <w:spacing w:after="0"/>
        <w:ind w:left="0"/>
        <w:jc w:val="both"/>
      </w:pPr>
      <w:r>
        <w:rPr>
          <w:rFonts w:ascii="Times New Roman"/>
          <w:b w:val="false"/>
          <w:i w:val="false"/>
          <w:color w:val="000000"/>
          <w:sz w:val="28"/>
        </w:rPr>
        <w:t xml:space="preserve">       _____________________Место печати</w:t>
      </w:r>
    </w:p>
    <w:p>
      <w:pPr>
        <w:spacing w:after="0"/>
        <w:ind w:left="0"/>
        <w:jc w:val="both"/>
      </w:pPr>
      <w:r>
        <w:rPr>
          <w:rFonts w:ascii="Times New Roman"/>
          <w:b w:val="false"/>
          <w:i w:val="false"/>
          <w:color w:val="000000"/>
          <w:sz w:val="28"/>
        </w:rPr>
        <w:t xml:space="preserve">       Дата уведомления: "_____" _____________ 20__г. </w:t>
      </w:r>
    </w:p>
    <w:bookmarkStart w:name="z266" w:id="107"/>
    <w:p>
      <w:pPr>
        <w:spacing w:after="0"/>
        <w:ind w:left="0"/>
        <w:jc w:val="both"/>
      </w:pPr>
      <w:r>
        <w:rPr>
          <w:rFonts w:ascii="Times New Roman"/>
          <w:b w:val="false"/>
          <w:i w:val="false"/>
          <w:color w:val="000000"/>
          <w:sz w:val="28"/>
        </w:rPr>
        <w:t>
      ____________________</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2018 года № 282</w:t>
            </w:r>
          </w:p>
        </w:tc>
      </w:tr>
    </w:tbl>
    <w:bookmarkStart w:name="z156" w:id="108"/>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 Правительства Республики Казахстан</w:t>
      </w:r>
    </w:p>
    <w:bookmarkEnd w:id="108"/>
    <w:bookmarkStart w:name="z157"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октября 2012 года № 1379 "Об утверждении Правил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 (САПП Республики Казахстан, 2012 г., № 75-76, ст. 1122).</w:t>
      </w:r>
    </w:p>
    <w:bookmarkEnd w:id="109"/>
    <w:bookmarkStart w:name="z158" w:id="1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августа 2014 года № 892 "О внесении изменений и дополнения в постановление Правительства Республики Казахстан от 31 октября 2012 года № 1379  "Об утверждении Правил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 (САПП Республики Казахстан, 2014 г., № 51, ст. 516).</w:t>
      </w:r>
    </w:p>
    <w:bookmarkEnd w:id="110"/>
    <w:bookmarkStart w:name="z159" w:id="1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19 сентября 2014 года № 995 "Некоторые вопросы Министерства по инвестициям и развитию Республики Казахстан" (САПП Республики Казахстан, 2014 г., № 57, ст. 546).</w:t>
      </w:r>
    </w:p>
    <w:bookmarkEnd w:id="111"/>
    <w:bookmarkStart w:name="z160" w:id="1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июля 2016 года № 443 "О внесении изменений в постановление Правительства Республики Казахстан от 31 октября 2012 года № 1379 "Об утверждении Правил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 (САПП Республики Казахстан, 2016 г., № 40, ст. 255).</w:t>
      </w:r>
    </w:p>
    <w:bookmarkEnd w:id="112"/>
    <w:bookmarkStart w:name="z161" w:id="1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сентября 2017 года № 553 "О внесении изменения в постановление Правительства Республики Казахстан от 31 октября 2012 года № 1379 "Об утверждении Правил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 и признании утратившими силу некоторых решений Правительства Республики Казахстан" (САПП Республики Казахстан, 2017 г., № 40-41, ст. 277).</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