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e5b6" w14:textId="e57e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Рамочного соглашения между Правительством Республики Казахстан и Правительством Китайской Народной Республики о предоставлении Китайской Народной Республикой льготного кредита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2018 года № 308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Одобрить прилагаемый проект Рамочного соглашения между Правительством Республики Казахстан и Правительством Китайской Народной Республики о предоставлении Китайской Народной Республикой льготного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Уполномочить Министра финансов Республики Казахстан Султанова Бахыта Турлыхановича подписать от имени Правительства Республики Казахстан Рамочное соглашение между Правительством Республики Казахстан и Правительством Китайской Народной Республики о предоставлении Китайской Народной Республикой льготного кредита,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2018 года № 308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РАМОЧНОЕ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КИТАЙСКОЙ НАРОДНОЙ РЕСПУБЛИКИ О ПРЕДОСТАВЛЕНИИ КИТАЙСКОЙ НАРОДНОЙ РЕСПУБЛИКОЙ ЛЬГОТНОГО КРЕДИТА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Республики Казахстан и Правительство Китайской Народной Республики (далее - "Стороны"),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целях дальнейшего развития дружественных отношений и технико-экономического сотрудничества между двумя странами,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согласились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Китайской Народной Республики настоящим дает согласие на то, что Экспортно-импортный Банк Китая (далее - кредитор) предоставит льготный кредит (далее - кредит) на общую сумму не более 2,062 млрд. китайских юаней (два миллиарда шестьдесят два миллиона китайских юаней) Правительству Республики Казахстан в лице Министерства финансов Республики Казахстан (далее - заемщик) для реализации проекта "Модернизация и техническое дооснащение пунктов пропуска, расположенных на казахстанском участке таможенной границы Евразийского экономического союза" (далее - проект).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Расходы на субсидирование процентов по кредиту выплачиваются Правительством Китайской Народной Республики непосредственно кредитору.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Основными условиями предоставления Кредита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срок предоставления Кредита, включая срок использования, льготный срок и срок погашения, не превышает 20 (двадцать) лет, при этом льготный срок не превышает 5 (пять)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процентная ставка по кредиту составляет 2 (два) процента годовых.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Проект согласован Сторонами, оценен и утвержден Кредитором.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перекредитования данного кредита проект должен быть оценен утвержден кредитором и органом для перекредитования, уполномоченным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Кредитное соглашение об использовании кредита (далее - кредитное соглашение) будет заключено между кредитором и заемщиком после вступления в силу настоящего Рамочного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необходимости, по взаимному согласию Сторон в настоящее Рамочное соглашение могут вноситься изменения и дополнения, оформляемые в юридических формах, приемлемых для обеих Сторон, являющиеся неотъемлемыми частями настоящего Рамочного соглашения и вступающие в силу в соответствии с условиями вступления в силу настоящего Рамочного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Стороны своевременно проверяют ход реализации Кредитного соглашения, а также проводят консультации и переговоры по соответствующим вопросам и спорам, которые могут возникнуть в ходе реализации настоящего Рамочного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Рамочное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в силу настоящего Рамочного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Рамочное соглашение автоматически прекращает свое действие в случае, если в течение 3 (трех) лет с даты его вступления в силу кредитное соглашение не будет заключено между кредитором и заемщиком.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Совершено в .. .. года в двух экземплярах на казахском, китайском и английском языках. В случае расхождения между текстами, преимущественную силу будет иметь текст на английском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ПравительствоКитайской Народной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