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2291" w14:textId="6092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апреля 2015 года № 296 "Об установлении квот на привлечение иностранной рабочей силы по приоритетным проектам и утверждении условий выдачи разрешений на привлечение иностранной рабочей силы для реализации приоритетных проектов"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2018 года № 315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296 "Об установлении квот на привлечение иностранной рабочей силы по приоритетным проектам и утверждении условий выдачи разрешений на привлечение иностранной рабочей силы для реализации приоритетных проектов" (САПП Республики Казахстан, 2015 г., № 24-25, ст. 154)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привлечение иностранной рабочей силы для реализации приоритетного проекта "Увеличение производства высокоуглеродистого феррохрома с использованием инновационных технологий" (заявитель – акционерное общество "Транснациональная компания "Казхром"),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Иные условия привлечения иностранной рабочей силы, не урегулированные настоящими условиями,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и (или) продления разрешений работодателям на привлечение иностранной рабочей силы, а также осуществления внутрикорпоративного перевода, утвержденными приказом исполняющего обязанности Министра здравоохранения и социального развития Республики Казахстан от 27 июня 2016 года № 559 (зарегистрированным в реестре государственной регистрации нормативных правовых актов 29 августа 2016 года № 14170).".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