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290" w14:textId="062f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863 "Об утверждении образца удостоверения личности моряка Республики Казахстан и требований к его защите, Правил оформления, выдачи,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2018 года № 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863 "Об утверждении образца удостоверения личности моряка Республики Казахстан и требований к его защите, Правил оформления, выдачи,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 (САПП Республики Казахстан, 2013 г., № 50, ст. 704)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личности моряка Республики Казахстан и требований к его защите,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"Лицевая сторона УЛМ состоит из двух частей: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часть – визуальная зона, в которой размещены Государственный Герб Республики Казахстан и следующие надписи: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ТЕҢIЗШIНІҢ ЖЕКЕ КУӘЛIГI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SEAFARER’S IDENTITY DOCUMENT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Түрi/Type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issuing State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ТЖК/SID’s 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Тегi/Surname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Әкесiнiң аты /Given names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Азаматтығы/Nationality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Жынысы/Sex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күнi/Date of birth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жерi/Place of birth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күнi/Date of issue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Қолданылу мерзiмi/Date of expiry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часть: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двумерный штрих-код, в котором размещены биометрические данные владельца документа, составленные на основе отпечатков пальцев рук и представленные в цифровом виде;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машиносчитываемая зона, включающая 2 строки, содержащая фамилию, имя, отчество (при его наличии), дату рождения владельца документа и номер документа.";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оборотной стороне размещены следующие надписи: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белгiлер/Special physical characteristics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Беруге рұқсат ету/Authorized by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Қолы/Signature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 берген мекеменiң мекенжайы/Authority address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Үйлестiру орталығы/Coordination center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еңбек ұйымының Теңiзшiлердiң жеке куәлiктерi туралы 2003 жылғы (қайта қаралған) конвенциясының мақсаттары үшiн осы құжат теңiзшiнiң жеке куәлiгi болып табылады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дербес мазмұнды және паспорт болып табылмайды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document is a seafarer’s identity document for the purpose of the Seafarer’s Identity Documents Convention (Revised), 2003, of the International Labour Organization. This document is a stand – alone document and not a passport.";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Рисунки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следующими рисунками: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Лицевая сторона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Оборотная сторона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удостоверения личности моряка Республики Казахстан, утвержденных указанным постановлением: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требованиями Конвенции № 185 создается координационный центр системы оформления, выдачи и контроля УЛМ (далее - координационный центр).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центр осуществляет удовлетворение запросов, поступающих из иммиграционных служб и других компетентных органов всех государств-участников Конвенции № 185 относительно подлинности и действительности выданных УЛМ.";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Представление в МАП документов на выдачу УЛМ заявитель осуществляет лично.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документов,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сотрудник МАП информирует заявителя о возможности выдачи УЛМ после представления указанных документов.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оформления и выдачи УЛМ составляет тринадцать рабочих дней с момента принятия документов заявителя,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Согласование оформления УЛМ с органами национальной безопасности производится в срок до десяти рабочих дней путем направления анкеты-заявления почтой или при наличии закрытого канала связи - по межведомственной сети передачи данных.";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 графе "Координациялық орталығы /Coordination center" указываются номер телефона, адрес электронной почты и интернет-ресурса координационного центра;";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Для случаев, когда заявителем не представлен документ, указанный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положительном решении о выдаче УЛМ, заявителю в течение тринадцати рабочих дней после принятия его документов выдаются справка об оформлении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заверенная МАП копия лицевой стороны оформленного УЛМ.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оформлении УЛМ выдается заявителю под роспись в журнале учета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Данные об оформлении УЛМ и выдаче справки об оформлении УЛМ хранятся в электронной базе данных МАП.".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