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1204" w14:textId="289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2018 года № 556.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государственное коммунальное предприятие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как имущественный комплекс в республиканскую собственность и передать в ведение Комитета по водным ресурсам Министерства сельского хозяйства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государственное коммунальное предприятие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в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сельского хозяйства Республики Казахстан (далее – предприятие).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по водным ресурсам Министерства сельского хозяйства Республики Казахстан уполномоченным органом по руководству соответствующей отраслью (сферой).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предметом деятельности предприятия определить содержание, эксплуатацию, а также обеспечение безопасности водохозяйственных систем и сооружений, находящихся в государственной собственности.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по водным ресурсам Министерства сельского хозяйства Республики Казахстан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Комитетом государственного имущества и приватизации Министерства финансов Республики Казахстан, а также акиматом Акмолинской области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(САПП Республики Казахстан, 2004 г., № 49, ст. 638):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Групповые водопроводы" дополнить подпунктом 24)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Нуринский групповой водопровод".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348 "О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собственность" (САПП Республики Казахстан, 2014 г., № 27, ст. 222).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