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776e" w14:textId="4a57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7 декабря 2017 года № 823 "О реализации Закона Республики Казахстан "О республиканском бюджете на 2018 – 2020 годы"</w:t>
      </w:r>
    </w:p>
    <w:p>
      <w:pPr>
        <w:spacing w:after="0"/>
        <w:ind w:left="0"/>
        <w:jc w:val="both"/>
      </w:pPr>
      <w:r>
        <w:rPr>
          <w:rFonts w:ascii="Times New Roman"/>
          <w:b w:val="false"/>
          <w:i w:val="false"/>
          <w:color w:val="000000"/>
          <w:sz w:val="28"/>
        </w:rPr>
        <w:t>Постановление Правительства Республики Казахстан от 2 ноября 2018 года № 707</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декабря 2017 года № 823 "О реализации Закона Республики Казахстан "О республиканском бюджете на 2018 - 2020 годы"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Принять к исполнению республиканский бюджет на 2018 – 2020 годы, в том числе на 2018 год в следующих объемах:</w:t>
      </w:r>
    </w:p>
    <w:bookmarkEnd w:id="2"/>
    <w:bookmarkStart w:name="z8" w:id="3"/>
    <w:p>
      <w:pPr>
        <w:spacing w:after="0"/>
        <w:ind w:left="0"/>
        <w:jc w:val="both"/>
      </w:pPr>
      <w:r>
        <w:rPr>
          <w:rFonts w:ascii="Times New Roman"/>
          <w:b w:val="false"/>
          <w:i w:val="false"/>
          <w:color w:val="000000"/>
          <w:sz w:val="28"/>
        </w:rPr>
        <w:t>
      1) доходы – 8 651 742 646 тысяч тенге, в том числе по:</w:t>
      </w:r>
    </w:p>
    <w:bookmarkEnd w:id="3"/>
    <w:bookmarkStart w:name="z9" w:id="4"/>
    <w:p>
      <w:pPr>
        <w:spacing w:after="0"/>
        <w:ind w:left="0"/>
        <w:jc w:val="both"/>
      </w:pPr>
      <w:r>
        <w:rPr>
          <w:rFonts w:ascii="Times New Roman"/>
          <w:b w:val="false"/>
          <w:i w:val="false"/>
          <w:color w:val="000000"/>
          <w:sz w:val="28"/>
        </w:rPr>
        <w:t>
      налоговым поступлениям – 5 592 394 446 тысяч тенге;</w:t>
      </w:r>
    </w:p>
    <w:bookmarkEnd w:id="4"/>
    <w:bookmarkStart w:name="z10" w:id="5"/>
    <w:p>
      <w:pPr>
        <w:spacing w:after="0"/>
        <w:ind w:left="0"/>
        <w:jc w:val="both"/>
      </w:pPr>
      <w:r>
        <w:rPr>
          <w:rFonts w:ascii="Times New Roman"/>
          <w:b w:val="false"/>
          <w:i w:val="false"/>
          <w:color w:val="000000"/>
          <w:sz w:val="28"/>
        </w:rPr>
        <w:t>
      неналоговым поступлениям – 120 224 237 тысяч тенге;</w:t>
      </w:r>
    </w:p>
    <w:bookmarkEnd w:id="5"/>
    <w:bookmarkStart w:name="z11" w:id="6"/>
    <w:p>
      <w:pPr>
        <w:spacing w:after="0"/>
        <w:ind w:left="0"/>
        <w:jc w:val="both"/>
      </w:pPr>
      <w:r>
        <w:rPr>
          <w:rFonts w:ascii="Times New Roman"/>
          <w:b w:val="false"/>
          <w:i w:val="false"/>
          <w:color w:val="000000"/>
          <w:sz w:val="28"/>
        </w:rPr>
        <w:t>
      поступлениям от продажи основного капитала – 5 620 000 тысяч тенге;</w:t>
      </w:r>
    </w:p>
    <w:bookmarkEnd w:id="6"/>
    <w:bookmarkStart w:name="z12" w:id="7"/>
    <w:p>
      <w:pPr>
        <w:spacing w:after="0"/>
        <w:ind w:left="0"/>
        <w:jc w:val="both"/>
      </w:pPr>
      <w:r>
        <w:rPr>
          <w:rFonts w:ascii="Times New Roman"/>
          <w:b w:val="false"/>
          <w:i w:val="false"/>
          <w:color w:val="000000"/>
          <w:sz w:val="28"/>
        </w:rPr>
        <w:t>
      поступлениям трансфертов – 2 933 503 963 тысячи тенге;</w:t>
      </w:r>
    </w:p>
    <w:bookmarkEnd w:id="7"/>
    <w:bookmarkStart w:name="z13" w:id="8"/>
    <w:p>
      <w:pPr>
        <w:spacing w:after="0"/>
        <w:ind w:left="0"/>
        <w:jc w:val="both"/>
      </w:pPr>
      <w:r>
        <w:rPr>
          <w:rFonts w:ascii="Times New Roman"/>
          <w:b w:val="false"/>
          <w:i w:val="false"/>
          <w:color w:val="000000"/>
          <w:sz w:val="28"/>
        </w:rPr>
        <w:t>
      2) затраты – 9 353 497 730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 129 691 956 тысяч тенге, в том числе:</w:t>
      </w:r>
    </w:p>
    <w:bookmarkEnd w:id="9"/>
    <w:bookmarkStart w:name="z15" w:id="10"/>
    <w:p>
      <w:pPr>
        <w:spacing w:after="0"/>
        <w:ind w:left="0"/>
        <w:jc w:val="both"/>
      </w:pPr>
      <w:r>
        <w:rPr>
          <w:rFonts w:ascii="Times New Roman"/>
          <w:b w:val="false"/>
          <w:i w:val="false"/>
          <w:color w:val="000000"/>
          <w:sz w:val="28"/>
        </w:rPr>
        <w:t>
      бюджетные кредиты – 250 268 731 тысяча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 120 576 775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 51 806 107 тысяч тенге, в том числе:</w:t>
      </w:r>
    </w:p>
    <w:bookmarkEnd w:id="12"/>
    <w:bookmarkStart w:name="z18" w:id="13"/>
    <w:p>
      <w:pPr>
        <w:spacing w:after="0"/>
        <w:ind w:left="0"/>
        <w:jc w:val="both"/>
      </w:pPr>
      <w:r>
        <w:rPr>
          <w:rFonts w:ascii="Times New Roman"/>
          <w:b w:val="false"/>
          <w:i w:val="false"/>
          <w:color w:val="000000"/>
          <w:sz w:val="28"/>
        </w:rPr>
        <w:t>
      приобретение финансовых активов – 51 806 107 тысяч тенге;</w:t>
      </w:r>
    </w:p>
    <w:bookmarkEnd w:id="13"/>
    <w:bookmarkStart w:name="z19" w:id="14"/>
    <w:p>
      <w:pPr>
        <w:spacing w:after="0"/>
        <w:ind w:left="0"/>
        <w:jc w:val="both"/>
      </w:pPr>
      <w:r>
        <w:rPr>
          <w:rFonts w:ascii="Times New Roman"/>
          <w:b w:val="false"/>
          <w:i w:val="false"/>
          <w:color w:val="000000"/>
          <w:sz w:val="28"/>
        </w:rPr>
        <w:t>
      5) дефицит бюджета – -883 253 147 тысяч тенге, или 1,5 процента к валовому внутреннему продукту страны;</w:t>
      </w:r>
    </w:p>
    <w:bookmarkEnd w:id="14"/>
    <w:bookmarkStart w:name="z20" w:id="15"/>
    <w:p>
      <w:pPr>
        <w:spacing w:after="0"/>
        <w:ind w:left="0"/>
        <w:jc w:val="both"/>
      </w:pPr>
      <w:r>
        <w:rPr>
          <w:rFonts w:ascii="Times New Roman"/>
          <w:b w:val="false"/>
          <w:i w:val="false"/>
          <w:color w:val="000000"/>
          <w:sz w:val="28"/>
        </w:rPr>
        <w:t>
      6) ненефтяной дефицит бюджета – -4 330 528 103 тысячи тенге, или 7,4 процента к валовому внутреннему продукту страны;</w:t>
      </w:r>
    </w:p>
    <w:bookmarkEnd w:id="15"/>
    <w:bookmarkStart w:name="z21" w:id="16"/>
    <w:p>
      <w:pPr>
        <w:spacing w:after="0"/>
        <w:ind w:left="0"/>
        <w:jc w:val="both"/>
      </w:pPr>
      <w:r>
        <w:rPr>
          <w:rFonts w:ascii="Times New Roman"/>
          <w:b w:val="false"/>
          <w:i w:val="false"/>
          <w:color w:val="000000"/>
          <w:sz w:val="28"/>
        </w:rPr>
        <w:t>
      7) финансирование дефицита бюджета – 883 253 147 тысяч тенге.";</w:t>
      </w:r>
    </w:p>
    <w:bookmarkEnd w:id="16"/>
    <w:bookmarkStart w:name="z22" w:id="17"/>
    <w:p>
      <w:pPr>
        <w:spacing w:after="0"/>
        <w:ind w:left="0"/>
        <w:jc w:val="both"/>
      </w:pPr>
      <w:r>
        <w:rPr>
          <w:rFonts w:ascii="Times New Roman"/>
          <w:b w:val="false"/>
          <w:i w:val="false"/>
          <w:color w:val="000000"/>
          <w:sz w:val="28"/>
        </w:rPr>
        <w:t>
      в пункте 2:</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следующей редакции:</w:t>
      </w:r>
    </w:p>
    <w:bookmarkStart w:name="z24" w:id="18"/>
    <w:p>
      <w:pPr>
        <w:spacing w:after="0"/>
        <w:ind w:left="0"/>
        <w:jc w:val="both"/>
      </w:pPr>
      <w:r>
        <w:rPr>
          <w:rFonts w:ascii="Times New Roman"/>
          <w:b w:val="false"/>
          <w:i w:val="false"/>
          <w:color w:val="000000"/>
          <w:sz w:val="28"/>
        </w:rPr>
        <w:t xml:space="preserve">
      "12) распределение сумм целевых текущих трансфертов областным бюджетам, бюджетам городов республиканского значения, столицы на введение стандартов оказания специальных социальных услуг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18"/>
    <w:bookmarkStart w:name="z25" w:id="19"/>
    <w:p>
      <w:pPr>
        <w:spacing w:after="0"/>
        <w:ind w:left="0"/>
        <w:jc w:val="both"/>
      </w:pPr>
      <w:r>
        <w:rPr>
          <w:rFonts w:ascii="Times New Roman"/>
          <w:b w:val="false"/>
          <w:i w:val="false"/>
          <w:color w:val="000000"/>
          <w:sz w:val="28"/>
        </w:rPr>
        <w:t xml:space="preserve">
      "16) распределение сумм целевых текущих трансфертов областным бюджетам, бюджетам городов республиканского значения, столицы на субсидирование затрат работодателя на создание специальных рабочих мест для трудоустройства инвалидов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19"/>
    <w:bookmarkStart w:name="z26" w:id="20"/>
    <w:p>
      <w:pPr>
        <w:spacing w:after="0"/>
        <w:ind w:left="0"/>
        <w:jc w:val="both"/>
      </w:pPr>
      <w:r>
        <w:rPr>
          <w:rFonts w:ascii="Times New Roman"/>
          <w:b w:val="false"/>
          <w:i w:val="false"/>
          <w:color w:val="000000"/>
          <w:sz w:val="28"/>
        </w:rPr>
        <w:t xml:space="preserve">
      "26-1)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 согласно </w:t>
      </w:r>
      <w:r>
        <w:rPr>
          <w:rFonts w:ascii="Times New Roman"/>
          <w:b w:val="false"/>
          <w:i w:val="false"/>
          <w:color w:val="000000"/>
          <w:sz w:val="28"/>
        </w:rPr>
        <w:t>приложению 26-1</w:t>
      </w:r>
      <w:r>
        <w:rPr>
          <w:rFonts w:ascii="Times New Roman"/>
          <w:b w:val="false"/>
          <w:i w:val="false"/>
          <w:color w:val="000000"/>
          <w:sz w:val="28"/>
        </w:rPr>
        <w:t xml:space="preserve"> к настоящему постановлению;";</w:t>
      </w:r>
    </w:p>
    <w:bookmarkEnd w:id="20"/>
    <w:bookmarkStart w:name="z27" w:id="21"/>
    <w:p>
      <w:pPr>
        <w:spacing w:after="0"/>
        <w:ind w:left="0"/>
        <w:jc w:val="both"/>
      </w:pPr>
      <w:r>
        <w:rPr>
          <w:rFonts w:ascii="Times New Roman"/>
          <w:b w:val="false"/>
          <w:i w:val="false"/>
          <w:color w:val="000000"/>
          <w:sz w:val="28"/>
        </w:rPr>
        <w:t xml:space="preserve">
      "29) распределение сумм кредитования областным бюджетам, бюджетам городов республиканского значения, столицы на содействие развитию предпринимательства в областных центрах, городах Астане, Алматы, Шымкенте, Семее и моногородах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постановлению;";</w:t>
      </w:r>
    </w:p>
    <w:bookmarkEnd w:id="21"/>
    <w:bookmarkStart w:name="z28" w:id="22"/>
    <w:p>
      <w:pPr>
        <w:spacing w:after="0"/>
        <w:ind w:left="0"/>
        <w:jc w:val="both"/>
      </w:pPr>
      <w:r>
        <w:rPr>
          <w:rFonts w:ascii="Times New Roman"/>
          <w:b w:val="false"/>
          <w:i w:val="false"/>
          <w:color w:val="000000"/>
          <w:sz w:val="28"/>
        </w:rPr>
        <w:t>
      дополнить подпунктом 26-3) следующего содержания:</w:t>
      </w:r>
    </w:p>
    <w:bookmarkEnd w:id="22"/>
    <w:bookmarkStart w:name="z29" w:id="23"/>
    <w:p>
      <w:pPr>
        <w:spacing w:after="0"/>
        <w:ind w:left="0"/>
        <w:jc w:val="both"/>
      </w:pPr>
      <w:r>
        <w:rPr>
          <w:rFonts w:ascii="Times New Roman"/>
          <w:b w:val="false"/>
          <w:i w:val="false"/>
          <w:color w:val="000000"/>
          <w:sz w:val="28"/>
        </w:rPr>
        <w:t>
      "26-3) распределение сумм целевых текущих трансфертов областным бюджетам, бюджетам городов республиканского значения, столицы на субсидирование процентных ставок по кредитам в рамках Государственной программы поддержки и развития бизнеса "Дорожная карта бизнеса 2020" согласно приложению 26-3 к настоящему постановлению;";</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3,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3,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к настоящему постановлению;</w:t>
      </w:r>
    </w:p>
    <w:bookmarkStart w:name="z31" w:id="24"/>
    <w:p>
      <w:pPr>
        <w:spacing w:after="0"/>
        <w:ind w:left="0"/>
        <w:jc w:val="both"/>
      </w:pPr>
      <w:r>
        <w:rPr>
          <w:rFonts w:ascii="Times New Roman"/>
          <w:b w:val="false"/>
          <w:i w:val="false"/>
          <w:color w:val="000000"/>
          <w:sz w:val="28"/>
        </w:rPr>
        <w:t xml:space="preserve">
      дополнить указанное постановление приложением 26-3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постановлению.</w:t>
      </w:r>
    </w:p>
    <w:bookmarkEnd w:id="24"/>
    <w:bookmarkStart w:name="z32" w:id="25"/>
    <w:p>
      <w:pPr>
        <w:spacing w:after="0"/>
        <w:ind w:left="0"/>
        <w:jc w:val="both"/>
      </w:pPr>
      <w:r>
        <w:rPr>
          <w:rFonts w:ascii="Times New Roman"/>
          <w:b w:val="false"/>
          <w:i w:val="false"/>
          <w:color w:val="000000"/>
          <w:sz w:val="28"/>
        </w:rPr>
        <w:t>
      2. Центральным исполнительным органам в двухнедельный срок внести в Правительство Республики Казахстан предложения о приведении ранее принятых решений Правительства Республики Казахстан в соответствие с настоящим постановлением.</w:t>
      </w:r>
    </w:p>
    <w:bookmarkEnd w:id="25"/>
    <w:bookmarkStart w:name="z33" w:id="26"/>
    <w:p>
      <w:pPr>
        <w:spacing w:after="0"/>
        <w:ind w:left="0"/>
        <w:jc w:val="both"/>
      </w:pPr>
      <w:r>
        <w:rPr>
          <w:rFonts w:ascii="Times New Roman"/>
          <w:b w:val="false"/>
          <w:i w:val="false"/>
          <w:color w:val="000000"/>
          <w:sz w:val="28"/>
        </w:rPr>
        <w:t>
      3. Настоящее постановление вводится в действие с 1 января 2018 года.</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37" w:id="27"/>
    <w:p>
      <w:pPr>
        <w:spacing w:after="0"/>
        <w:ind w:left="0"/>
        <w:jc w:val="left"/>
      </w:pPr>
      <w:r>
        <w:rPr>
          <w:rFonts w:ascii="Times New Roman"/>
          <w:b/>
          <w:i w:val="false"/>
          <w:color w:val="000000"/>
        </w:rPr>
        <w:t xml:space="preserve"> Перечень приоритетных республиканских бюджетных инвестиций</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4"/>
        <w:gridCol w:w="163"/>
        <w:gridCol w:w="242"/>
        <w:gridCol w:w="496"/>
        <w:gridCol w:w="230"/>
        <w:gridCol w:w="278"/>
        <w:gridCol w:w="246"/>
        <w:gridCol w:w="310"/>
        <w:gridCol w:w="5"/>
        <w:gridCol w:w="209"/>
        <w:gridCol w:w="4"/>
        <w:gridCol w:w="10"/>
        <w:gridCol w:w="275"/>
        <w:gridCol w:w="5"/>
        <w:gridCol w:w="246"/>
        <w:gridCol w:w="5"/>
        <w:gridCol w:w="53"/>
        <w:gridCol w:w="1096"/>
        <w:gridCol w:w="1101"/>
        <w:gridCol w:w="328"/>
        <w:gridCol w:w="396"/>
        <w:gridCol w:w="655"/>
        <w:gridCol w:w="1168"/>
        <w:gridCol w:w="541"/>
        <w:gridCol w:w="608"/>
        <w:gridCol w:w="775"/>
        <w:gridCol w:w="1153"/>
        <w:gridCol w:w="9"/>
        <w:gridCol w:w="11"/>
        <w:gridCol w:w="4"/>
        <w:gridCol w:w="1180"/>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873 770 568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641 628 793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437 917 453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Республиканские бюджетные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228 583 841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272 180 802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223 299 087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1 708 509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887 172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развитие информационных систем Министерства финансов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автоматизированной интегрированной информационной системы "Электронные государственные закупки"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автоматизированной интегрированной информационной системы "Электронные государственные закупки"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181 764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644 908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273 599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налогового администрирования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371 309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и инфраструктуры Министерства финансов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ПСД на ГИП "Реконструкция и техническое дооснащение автомобильного пункта пропуска Б.Конысбаева на казахстанско-узбекском участке границы"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представления статистической информации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информационной системы "е-Статистика"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информационной системы "е-Статистика"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оборонной и аэрокосмической промышленности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263 722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экстренного вызова при авариях и катастрофах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263 722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экстренного вызова при авариях и катастрофах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216 282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материально-технического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Парламента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зданий, сооружений Управления материально-технического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104 954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Перепланировка 1-2 этажей вспомогательно-бытового блока под общежитие на объекте "Гараж на 200 автомашин со вспомогательно-бытовым блоком и АЗС по улице Е9-62, дом № 9 г.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автоматической мойки для автомашин на объекте "Гараж на 200 автомашин со вспомогательным бытовым блоком и АЗС по ул. Е9-62, д. №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5 927 453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10 887 080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3 601 471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1 455 653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в области предупреждения и ликвидации чрезвычайных ситуаций природного и техногенного характера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защиты от чрезвычайных ситуаций природного и техногенного характера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1 455 653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защитных сооружений на реке Хоргос в районе Международного центра приграничного сотрудничества (МЦПС) и зданий таможни "Коргас"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2 075 461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1 455 653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обороны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2 751 992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9 431 427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боевой, мобилизационной готовности Вооруженных Сил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2 751 992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9 431 427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Вооруженных Сил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1 582 022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5 206 135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1 582 022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автоматизированной системы управления Вооруженных Сил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1 169 970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4 225 292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служебного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1 169 970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4 225 292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2 145 818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4 156 144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5 298 743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2 169 016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общественного порядка,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создание объектов (комплексов) воинской части 3656 Национальной гвардии РК в г. Астане (авиабаза)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уголовно-исполнительной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уголовно-исполнительной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2 169 016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следственного изолятора на 1500 мест в городе Уральск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1 525 279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2 169 016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1 335 609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Комитет национальной безопасности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2 239 047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2 239 047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2 239 047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системы национальной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2 239 047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Верховный Суд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1 314 792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890 680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судебными органами судебной защиты прав, свобод и законных интересов граждан и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1 314 792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объектов органов судебной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1 314 792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1 250 131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890 680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здания областного суда на 52 состава в г.Караганде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890 680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"Техническое перевооружение (подключение к центральному теплоснабжению административного здания, расположенного по адресу: г.Астана, ул. Сауран,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Генеральная прокуратура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оперативной системы обеспечения правовой статистической информацией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информационного обмена для правоохранительных и специальных государственных органов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системы информационного обмена правоохранительных и специальных органов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2 976 000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2 976 000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2 975 000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нового корпуса РГП на ПХВ "Республиканский клинический госпиталь для инвалидов Отечественной войны" (разработка ПСД, включая проведение топографической съемки трассы наружных инженерных сетей)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12 225 332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1 439 235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6 576 951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1 389 235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2 051 947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1 503 159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451 278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многофункционального комплекса "Конгресс-центр бурабай в поселке Боровое" (разработка ПСД)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139 019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РГКП "Государственный историко-культурный и природный заповедник-музей "Танбалы"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403 876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РГКП "Национальный историко-культурный и природный заповедник-музей "Улытау"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403 876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508 986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РГКП "Отырарский государственный археологический заповедник-музей"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"Единый электронный архив документов"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548 788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497 710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"Единый электронный архив документов"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497 710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604 813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спорта высших достижений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4 525 004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3 877 332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"Республиканская база лыжного спорта в г. Щучинске (І и II очередь)".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3 877 332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республиканской базы олимпийской подготовки в Алматинской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497 672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891 525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учебного корпуса на 300 мест РГУ "Республиканская специализированная школа-интернат-колледж олимпийского резерва в городе Риддер Восточно-Казахстанской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многофункционального спортивного комплекса "Центр олимпийской подготовки" в г.Астане (без наружных инженерных сетей)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информации и коммуникаций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1 670 480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"Автоматизированный мониторинг национального информационного пространства"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1 670 480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информационной системы "Автоматизированный мониторинг национального информационного пространства"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1 670 480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Делами Президента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3 977 901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Щучинско-Боровской курортной зоны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3 977 901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"Благоустройство туристического маршрута со строительством велосипедной, пешеходной дорожки от озера Щучье до смотровой площадки "Ракушка"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1 045 387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курортной зоны оз.Боровое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инженерных сетей от поселка Бурабай до озер Большое Чебачье и Текеколь ГНПП "Бурабай"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2 844 786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Абылайхана в п.Бурабай Акмолинской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23 835 252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11 387 914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6 155 745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23 835 252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5 887 914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1 417 987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18 343 674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5 804 635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систем водоснабжения, гидротехнических сооружений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18 343 674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5 804 635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308 060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групповых водопроводных сетей Нура-Мамыр Иргизского района Актюбинской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308 060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"Реконструкция совместного казахстанско-китайского водозаборного сооружения на реке Сумбе в Алматинской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80 371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плотинного гидроузла на р. Кусак Урджарского района ВКО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1 232 255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Таласской плотины и магистрального канала "Базарбай" с внедрением систем автоматизированного учета и регулирования подачи поливной воды в Байзакском районе Жамбылской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1 222 255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группового водоотвода для водоснабжения сел Шайкорык, Танты, Коныртобе, Капал, ст. Шайкорык Жамбылского района Жамбылской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1 633 496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Кирово-Чижинского канала для межбассейновой переброски воды из Урало-Кушумской системы в р. Большой Узень в районе с. Акпатер Казталовского района ЗКО. ІІІ-этап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327 408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Жангалинского группового водопровода в Жангалинском районе ЗКО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1 306 088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1 481 206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группового водовода "Жайрем - Каражал" (Тузкольский водозабор), вторая 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Эскулинского водовода с учетом водоснабжения г. Жезказган Карагандинской области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4 440 254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1 212 267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630 517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Жиделинского группового водопровода и веток подключения к нему от ПНС №3 (ПК282+70) до н.п. Бирлестик по Шиелиискому району в Кызылординской области. Строительство водовода от ПНС №5 до н.п. Жулек с ветками подключения, головными водопроводными сооружениями и внутрипоселковыми сетями населенных пунктов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857 023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Сырдарьинского группового водопровода Жанакорганского района Кызылординской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697 912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Талапского группового водопровода Жанакорганского района Кызылординской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681 750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330 517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Кызылординского Левобережного магистрального канала Кызылординской области (II 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330 087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гидротехнических сооружений Кызылординского Левобережного магистрального канала Кызылординской области с ПК272+55 по ПК853+00 (899+00). I 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Майского группового водопровода, Майский район Павлодарской области (2-очередь)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3 955 470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2 535 483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(1 очередь).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в Северо-Казахстанской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аварийной насосной станции 1 подъема производительностью 500 м3/сут в с. Узынжар района Шал Акына Северо-Казахстанской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Соколовского группового водопровода и строительство разводящих сетей сельских населенных пунктов с подключением. 2-я 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насосной станции I подъема Булаевского группового водопровода в Северо-Казахстанской области. II очередь.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334 498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Пресновского группового водопровода в Северо-Казахстанской области (ІІ очередь). Корректировка (без сметной документации)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1 035 483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2 534 268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 Шардаринского и Арысского районов ЮКО. ІІІ очередь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К-28 с сооружениями в Мактааральском районе ЮКО (ІІ-очередь)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Туркестанского магистрального канала с ПК0+00 по ПК 37+70 в Ордабасинском районе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К-26 с гидротехническими сооружениями с внедрением автоматизации водоучета и водораспределения в Мактааральском районе Южно-Казахстанской области - ІІ очередь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237 375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межхозяйственного канала К-30 с гидротехническими сооружениями с внедрением автоматизации водоучета и водораспределения в Мактааральском районе ЮКО. Корректировка (без сметной документации)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 реконструкция первоочередных магистральных каналов оросительной системы Тюлькубасского района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отводов каналов "Кулый" и "Коктем" в количество 5 шт. Тюлькубасского района, ЮКО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538 635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Кызылкумского магистрального канала с автоматизацией водоучета и водораспределения Шардаринского и Арысского районов ЮКО. ІІІ очередь (корректировка)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5 491 578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83 279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1 647 475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24 985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26 242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1 647 475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3 844 103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58 294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Усовершенствование ирригационных и дренажных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3 844 103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58 294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и улучшение качества окружающей среды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охраны окружающей среды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санация водоемов (озера Щучье, Боровое, Карасу) Щучинско-Боровской курортной зоны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4 737 758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174 008 126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242 951 548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211 385 167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173 830 626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242 951 548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211 385 167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173 815 047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242 951 548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211 385 167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41 501 553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137 704 073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147 913 380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41 501 553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137 704 073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147 913 380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2 204 566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8 446 195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9 022 916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"Бейнеу - Актау"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4 504 340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14 095 969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15 064 272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"Жетыбай-Жанаозен-Фетисово - гр. Республики Туркменистана (на Туркменбаши)" участок "Жетыбай-Жанаозен"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10 790 326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6 145 339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6 567 485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"Кандыагаш-Макат"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12 817 321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27 695 618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25 760 867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"Балхаш-Бурылбайтал")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40 505 083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48 143 903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40 815 869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43 353 937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122 518 327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84 928 222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41 687 936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122 518 327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84 928 222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41 687 936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международного транзитного коридора "Западная Европа - Западный Китай"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3 576 115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9 423 280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6 282 188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"Уральск-Оренбург" участок "Подстепное-Федоровка- гр РФ. (на Илек)" протяженностью 144 км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"Гр. РФ (на Орск) - Актобе - Атырау - Гр. РФ (на Астрахань)"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2 257 745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"Бейнеу - Актау"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942 567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2 467 642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"Астана-Петропавловск" транзитного коридора "Боровое-Кокшетау-Петропавловск-граница РФ"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7 022 066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"Таскескен - Бахты (граница КНР)"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1 398 554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3 719 457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6 341 500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4 227 667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"Уральск - Каменка - гр. РФ (на Озинки)"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11 104 526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15 226 314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17 667 647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"Бейнеу - Акжигит - граница Республики Узбекистан (на Нукус)"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6 121 440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4 080 960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"Щучинск-Зеренда"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5 905 254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5 304 030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3 536 019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"Ушарал-Достык"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 - Усть -Каменогорск", с обходом г.Сарканд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1 285 890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57 426 983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9 288 264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по проекту "Центр-Запад"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"Карабутак-Комсомольское-Денисовка-Рудный-Костанай"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9 795 167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20 319 253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21 783 851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9 795 167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20 319 253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21 783 851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794 832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2 484 345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2 654 790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5 767 717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"Бейнеу - Актау"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"Жетыбай-Жанаозен-Фетисово - гр. Республики Туркменистан (на Туркменбаши)" участок "Жетыбай-Жанаозен"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1 387 344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718 951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768 276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"Кандыагаш-Макат"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1 298 078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4 999 450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4 668 658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5 082 913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5 363 053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"Балхаш-Бурылбайтал")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5 535 934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6 728 664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532 342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1 497 660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1 600 410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содержание водного транспорта и водной инфраструктуры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инфраструктуры водного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защитного судоходного гидротехнического сооружения на Шульбинском шлюзе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информации и коммуникаций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"электронного правительства", инфокоммуникационной инфраструктуры и информационной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платформы "Электронного правительства"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система "мобильное правительство" Республики Казахстан. Создание (М-Gov)</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оборонной и аэрокосмической промышленности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космической системы научно-технологического назначения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космической системы научно-технологического назначения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3 747 025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Управление Делами Президента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3 747 025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Управления Делами Президента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3 747 025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3 747 025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наружных сетей теплоснабжения к государственной резиденции "Кызылжар" в районе жилого массива Мичурино (трасса Астана-Караганда) в городе Астане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теплоснабжения ангара, установка второго контура отопления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стационарно-лечебного корпуса на 200 коечных мест для РГП "Больница Медицинского центра Управления Делами Президента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городок в г.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Бюджетные инвестиции, планируемые посредством участия государства в уставном капитале юридических лиц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51 806 107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22 254 211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12 026 148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услуги общего характера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9 741 952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10 028 145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10 028 145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9 741 952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10 028 145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10 028 145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финансовых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9 741 952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10 028 145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"Национальный аграрный научно-образовательный центр" для создания лабораторий в рамках Государственной программы индустриально-инновационного развития Республики Казахстан на 2015-2019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31 957 731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4 566 025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1 998 003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31 957 731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4 566 025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1 998 003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Республиканского государственного предприятия на праве хозяйственного ведения "Казводхоз"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9 950 929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1 998 003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"КазАгро" для реализации государственной политики по стимулированию развития агропромышленного комплекса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НАО "Национальный аграрный научно-образовательный центр" для модернизации научных организаций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4 126 802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"Казахский научно-исследовательский и проектный институт строительства и архитектуры" на модернизацию испытательной лаборатории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6 413 911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7 660 041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информации и коммуникаций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3 617 138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7 660 041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инфокоммуникационный холдинг "Зерде" для внедрения и развития цифрового телерадиовещания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оборонной и аэрокосмической промышленности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2 796 773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"Национальная компания "Қазақстан Ғарыш Сапары" на создание целевых космических систем, технологий и их использование, а также строительство Сборочно-испытательного комплекса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2 796 773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оборонной и аэрокосмической промышленности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"НК "Казахстан инжиниринг" в целях увеличения уставного капитала АО "Петропавловский завод тяжелого машиностроения"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"НК "Казахстан инжиниринг" в целях увеличения уставного капитала АО "Завод им. С.М. Кирова"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Целевые трансферты на 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471 423 368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221 347 482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156 592 218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Оборона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деятельности в области предупреждения и ликвидации чрезвычайных ситуаций природного и техногенного характера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проведение работ по инженерной защите населения, объектов и территорий от природных стихийных бедствий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270 090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и бюджету города Алматы на строительство объектов общественного порядка и безопасности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199 150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56 714 584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16 131 445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6 284 500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образования и науки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56 714 584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16 131 445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6 284 500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доступности качественного школьного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56 714 584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16 131 445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6 284 500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2 645 102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9 364 511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3 379 046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479 661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4 572 421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319 587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2 727 232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810 710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2 280 009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301 599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208 875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2 932 743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739 966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360 812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1 921 827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4 084 249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300 254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569 601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519 600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1 718 454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6 216 929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1 102 909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2 252 260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5 774 285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1 867 423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8 844 175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5 239 504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1 693 345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1 873 440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16 971 246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12 465 209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5 808 322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16 971 246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12 465 209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5 808 322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16 971 246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16 971 246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12 465 209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1 098 422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3 652 984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3 972 908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3 209 900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1 965 668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3 510 029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4 167 915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1 701 035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3 982 272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274 956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1 458 688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Социальная помощь и социальное обеспечение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труда и социальной защиты населения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реконструкцию объектов социального обеспечения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1 320 306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196 006 201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56 059 222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24 094 170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20 794 006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2 496 562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631 947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проектирование, развитие и (или) обустройство инженерно-коммуникационной инфраструктуры в рамках Программы жилищного строительства "Нұрлы жер"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20 794 006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2 496 562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631 947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1 518 420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1 692 307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997 062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650 145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1 035 331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898 699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216 228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1 494 104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378 132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94 810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1 204 989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2 388 035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73 591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808 395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1 453 736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1 550 987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1 446 860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3 048 865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580 334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221 261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175 212 195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53 562 660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23 462 223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Карагандинской области на строительство жилых домов и общежитий для переселения жителей из зон обрушения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2 526 336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2 526 336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74 281 412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4 012 867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30 674 710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1 104 559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1 209 129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1 247 362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1 871 394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1 569 056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153 384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1 628 761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1 804 293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1 474 961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295 706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1 320 218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4 195 811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880 591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1 632 640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142 543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5 669 641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1 553 451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1 817 402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512 926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43 606 702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2 908 308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1 929 379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3 442 752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3 058 347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128 474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2 267 613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2 393 613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2 444 373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428 384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1 117 161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1 946 687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4 152 453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3 978 422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2 457 088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3 792 782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881 201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3 575 214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670 748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2 047 456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124 769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96 610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3 122 614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1 342 651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98 404 447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49 549 793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23 365 613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рамках Программы развития регионов до 2020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25 260 775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14 594 415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773 888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3 280 692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402 690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562 584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2 353 928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2 311 273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504 206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280 450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165 383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684 133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2 903 687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1 680 201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3 298 938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962 221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594 415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3 258 565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542 577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1 850 293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2 737 355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3 163 266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3 874 587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1 180 997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237 166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280 079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2 331 301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2 436 601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10 511 602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69 847 834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34 955 378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9 465 613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4 463 221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2 533 715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5 235 785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201 192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4 639 364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5 620 728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680 183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480 094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10 686 230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5 750 259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2 413 835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7 487 967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1 915 530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1 581 999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3 330 513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244 862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1 864 071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2 962 012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7 734 672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1 752 877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2 006 871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3 762 720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5 544 488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13 170 361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3 870 628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1 160 317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2 384 671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497 883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3 825 648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2 174 416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4 291 713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благоустройства городов и населенных пунктов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3 295 838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3 295 838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бюджету города Астаны на строительство объектов культуры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488 446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67 048 717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54 161 452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47 263 203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67 048 717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54 161 452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47 263 203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газотранспортной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17 428 105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12 401 660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средств республиканского бюджета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18 404 002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17 428 105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12 401 660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2 761 109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9 717 098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3 832 026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5 518 889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5 676 843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1 357 451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624 709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670 592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2 404 537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2 165 837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4 212 179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773 531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2 524 916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1 594 050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тепло-электроэнергетики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48 644 715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48 644 715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36 733 347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34 861 543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1 560 470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161 972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1 650 946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144 428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6 143 039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336 811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5 194 659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1 804 098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1 741 936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1 219 449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4 174 187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3 173 263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4 165 206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1 320 435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1 702 579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1 725 426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5 867 892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34 100 624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25 621 116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8 654 274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6 461 795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1 984 010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сельского хозяйства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1 984 010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Эффективное управление водными ресурсами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1 984 010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1 579 863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1 579 864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404 147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116 876 306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74 850 291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66 562 159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116 876 306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74 850 291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66 562 159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9 060 000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7 122 720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82 262 166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56 562 159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82 262 166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57 727 571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56 562 159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2 015 138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3 266 065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2 843 068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1 822 964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2 391 430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2 433 891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2 757 717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2 244 560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252 244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1 853 963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1 280 355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2 162 212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2 164 658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834 678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1 768 774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1 504 391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1 497 406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2 015 287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1 707 226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Мангистауская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3 681 645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910 419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814 186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2 198 921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1 533 973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992 892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77 132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Туркестанская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Южно-Казахстанская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2 043 226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521 286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17 621 270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13 084 353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13 792 228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37 258 205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22 927 868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24 178 265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8 443 738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инфраструктуры воздушного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8 443 738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3 865 700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4 578 038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17 110 402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9 039 420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приобретение электропоездов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8 070 982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8 070 982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13 544 312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2 236 357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привлечения инвестиций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836 357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национальной экономики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11 307 955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моногородах и регионах в рамках Программы развития регионов до 2020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4 707 955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реализацию бюджетных инвестиционных проектов в малых и моногородах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2 333 921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2 333 921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инженерной инфраструктуры в рамках Программы развития регионов до 2020 года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Актюбинской области на строительство административного здания города Актобе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472 747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472 747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г.Шымкент на реализацию бюджетных инвестиционных проектов по развитию инженерной инфраструктуры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1 496 818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Шымкент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1 496 818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программы поддержки и развития бизнеса "Дорожная карта бизнеса 2020"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индустриальной инфраструктуры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460 202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1 472 913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144 716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283 935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Костанайская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2 593 103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Северо-Казахстанская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45 131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5 000 000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121 957 252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125 846 298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Жилищно-коммунальное хозяйство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35 420 070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2 288 677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теплоснабжения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2 288 677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2 288 677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33 131 393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33 131 393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Акмолинская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1 614 572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Актюбинская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761 479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743 780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1 794 185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1 762 628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Западно-Казахстанская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1 487 407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Карагандинская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5 785 534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4 926 390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Павлодарская область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764 000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7 543 927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5 947 491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Промышленность, архитектурная, градостроительная и строительная деятельность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"БРК-Лизинг" через АО "Банк Развития Казахстана" по реализации в лизинг автобусов, тракторов и комбайнов в рамках поддержки отечественных производителей автобусов, комбайнов и тракторов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Транспорт и коммуникации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12 537 182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20 246 298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12 537 182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20 246 298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"БРК-Лизинг"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12 537 182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20 246 298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Прочие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по инвестициям и развитию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2015-2019 годы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39 000 000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40" w:id="28"/>
    <w:p>
      <w:pPr>
        <w:spacing w:after="0"/>
        <w:ind w:left="0"/>
        <w:jc w:val="left"/>
      </w:pPr>
      <w:r>
        <w:rPr>
          <w:rFonts w:ascii="Times New Roman"/>
          <w:b/>
          <w:i w:val="false"/>
          <w:color w:val="000000"/>
        </w:rPr>
        <w:t xml:space="preserve"> Перечень приоритетных республиканских бюджетных инвестиций, направленных на реализацию особо важных и требующих оперативной реализации задач, включенных в проект республиканского бюджета с отлагательными условиями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4"/>
        <w:gridCol w:w="4"/>
        <w:gridCol w:w="4"/>
        <w:gridCol w:w="246"/>
        <w:gridCol w:w="246"/>
        <w:gridCol w:w="126"/>
        <w:gridCol w:w="64"/>
        <w:gridCol w:w="101"/>
        <w:gridCol w:w="124"/>
        <w:gridCol w:w="227"/>
        <w:gridCol w:w="234"/>
        <w:gridCol w:w="8"/>
        <w:gridCol w:w="609"/>
        <w:gridCol w:w="576"/>
        <w:gridCol w:w="118"/>
        <w:gridCol w:w="2"/>
        <w:gridCol w:w="108"/>
        <w:gridCol w:w="851"/>
        <w:gridCol w:w="856"/>
        <w:gridCol w:w="862"/>
        <w:gridCol w:w="436"/>
        <w:gridCol w:w="439"/>
        <w:gridCol w:w="964"/>
        <w:gridCol w:w="672"/>
        <w:gridCol w:w="673"/>
        <w:gridCol w:w="891"/>
        <w:gridCol w:w="894"/>
        <w:gridCol w:w="5"/>
        <w:gridCol w:w="8"/>
        <w:gridCol w:w="1618"/>
      </w:tblGrid>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13 285 060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8 010 755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Республиканские бюджетные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Культура, спорт, туризм и информационное пространство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культуры и спорта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реконструкция объектов культуры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инвестиционные проекты: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визит-центра РГКП "Государственный историко-культурный и природный заповедник-музей "Танбалы"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Бюджетные инвестиции, планируемые посредством участия государства в уставном капитале юридических лиц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Целевые трансферты на 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13 097 411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8 010 755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Здравоохранение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8 010 755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здравоохранения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8 010 755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8 010 755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Восточно-Казахстанская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детской городской больницы на 200 коек в городе Усть-Каменогорске, Восточно-Казахстанской области. Корректировка"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областного онкологического диспансера на 200 койко-мест в г. Тараз, Жамбылской области (без наружных сетей)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Кызылординская область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2 010 755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"Строительство центральной районной больницы на 150 коек в поселке Шиели, Кызылординской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2 010 755</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Топливно-энергетический комплекс и недропользование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4 097 411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энергетики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4 097 411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тепло-электроэнергетики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теплоэнергетической системы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в том числе по регионам: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город Алматы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4 097 411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сетей электроснабжения присоединенных населенных пунктов к городу Алматы. Строительство ПС-110/35/10-6 кВ "Каскад"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4 097 411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Кредиты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43" w:id="2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увеличение размеров надбавки за классную квалификацию сотрудников органов внутренних дел</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1 591 406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338 189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83 579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371 876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96 029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74 847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82 146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106 411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46" w:id="3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повышение должностных окладов сотрудников органов внутренних дел</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6"/>
        <w:gridCol w:w="1967"/>
        <w:gridCol w:w="7517"/>
      </w:tblGrid>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9 769 327
</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547 396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458 927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775 427</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408 352</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741 623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471 635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399 095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1 056 753</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572 088</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532 715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379 679</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475 721</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474 840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813 760</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913 406</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535 125</w:t>
            </w:r>
          </w:p>
        </w:tc>
      </w:tr>
      <w:tr>
        <w:trPr>
          <w:trHeight w:val="30" w:hRule="atLeast"/>
        </w:trPr>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49" w:id="3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возмещение части расходов, понесенных субъектом агропромышленного комплекса, при инвестиционных вложениях</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45 825 986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4 281 220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2 428 991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3 574 370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477 780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3 551 129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1 997 484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2 507 478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7 572 781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3 450 542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1 658 132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635 960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3 519 018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4 952 211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3 796 635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694 000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60 255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52" w:id="3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12 024 793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5 078 005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201 716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284 082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192 905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1 410 385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224 532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4 214 356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370 892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55" w:id="3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16 565 890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2 877 235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449 804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1 195 936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115 296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1 375 346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752 909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824 884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1 109 355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1 965 395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810 085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22 065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817 733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2 059 102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475 890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1 707 566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58" w:id="3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заготовительным организациям в сфере агропромышленного комплекса суммы налога на добавленную стоимость, уплаченного в бюджет, в пределах исчисленного налога на добавленную стоимость</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091"/>
        <w:gridCol w:w="7761"/>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670 029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13 324</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9 246</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32 368</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47 837</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54 778</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373 632</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17 159</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61" w:id="3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выплату государственной адресной социальной помощи</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18 556 856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291 633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602 089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1 791 581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522 936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686 721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2 012 752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519 605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336 368</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329 703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1 414 993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464 110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116 782</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159 890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8 007 069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102 870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1 061 375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декабря 2017 года № 823</w:t>
            </w:r>
          </w:p>
        </w:tc>
      </w:tr>
    </w:tbl>
    <w:bookmarkStart w:name="z66" w:id="3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внедрение консультантов по социальной работе и ассистентов в центрах занятости населения</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1 716 713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151 872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115 731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155 446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240 934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96 359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111 907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114 331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96 892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86 383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106 730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110 450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187 079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70" w:id="3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введение стандартов оказания специальных социальных услуг</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2289"/>
        <w:gridCol w:w="7330"/>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областей </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57 681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16 468</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15 712</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4 405</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73" w:id="3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размещение государственного социального заказа в неправительственных организациях</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1 319 685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66 749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259 185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85 330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95 366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203 422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174 427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125 719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11 411</w:t>
            </w:r>
          </w:p>
        </w:tc>
      </w:tr>
    </w:tbl>
    <w:bookmarkStart w:name="z74" w:id="39"/>
    <w:p>
      <w:pPr>
        <w:spacing w:after="0"/>
        <w:ind w:left="0"/>
        <w:jc w:val="both"/>
      </w:pPr>
      <w:r>
        <w:rPr>
          <w:rFonts w:ascii="Times New Roman"/>
          <w:b w:val="false"/>
          <w:i w:val="false"/>
          <w:color w:val="000000"/>
          <w:sz w:val="28"/>
        </w:rPr>
        <w:t>
      Примечание: Данные расходы направлены на размещение государственного социального заказа в неправительственных организациях на оказание специальных социальных услуг: престарелым и инвалидам в условиях полустационара и в условиях на дому, жертвам торговли людьми, жертвам бытового насилия.</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77" w:id="4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реализацию Плана мероприятий по обеспечению прав и улучшению качества жизни инвалидов в Республике Казахстан на 2012 – 2018 годы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19"/>
        <w:gridCol w:w="1603"/>
        <w:gridCol w:w="1332"/>
        <w:gridCol w:w="1332"/>
        <w:gridCol w:w="1147"/>
        <w:gridCol w:w="1329"/>
        <w:gridCol w:w="1603"/>
        <w:gridCol w:w="1330"/>
        <w:gridCol w:w="1605"/>
      </w:tblGrid>
      <w:tr>
        <w:trPr>
          <w:trHeight w:val="30"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1"/>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 тенге</w:t>
            </w:r>
          </w:p>
          <w:bookmarkEnd w:id="4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дорожных знаков и указателей в местах расположения организаций, ориентированных на обслуживание инвалидов</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пешеходных переходов звуковыми устройствами в местах расположения организаций, ориентированных на обслуживание инвалидов</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на развитие служб "Инватакси"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сопровождения сурдопереводом при транслировании новостных телепередач</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норм обеспечения инвалидов обязательными гигиеническими средствами</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специалиста жестового языка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перечня технических вспомогательных (компенсаторных) средств</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5 733 444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3 667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8 538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37 369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150 576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3 179 251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489 437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1 864 606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223 136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90 770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87 396</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254 703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34 368</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179 121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181 975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118 153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428 119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277 239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117 231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397 002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44 872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140 560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264 383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145 789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28 767</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72 479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422 344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195 169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56 813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159 650</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221 301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138 532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64 728</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353 077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168 035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31 250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138 494</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168 264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417 435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49 599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220 040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134 339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55 922</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735 216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406 190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262 761</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344 570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255 485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39 769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35 809</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312 874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105 295</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823</w:t>
            </w:r>
          </w:p>
        </w:tc>
      </w:tr>
    </w:tbl>
    <w:bookmarkStart w:name="z81" w:id="42"/>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услуги по замене и настройке речевых процессоров к кохлеарным имплантам</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4"/>
        <w:gridCol w:w="2196"/>
        <w:gridCol w:w="6960"/>
      </w:tblGrid>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762 891
</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29 788</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33 379</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32 914</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218 400</w:t>
            </w:r>
          </w:p>
        </w:tc>
      </w:tr>
      <w:tr>
        <w:trPr>
          <w:trHeight w:val="30" w:hRule="atLeast"/>
        </w:trPr>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декабря 2017 года№ 823</w:t>
            </w:r>
          </w:p>
        </w:tc>
      </w:tr>
    </w:tbl>
    <w:bookmarkStart w:name="z85" w:id="4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затрат работодателя на создание специальных рабочих мест для трудоустройства инвалидов</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2381"/>
        <w:gridCol w:w="6510"/>
      </w:tblGrid>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57 402
</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11 526</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11 411</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8 126</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88" w:id="4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развитие рынка труда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74"/>
        <w:gridCol w:w="2343"/>
        <w:gridCol w:w="2195"/>
        <w:gridCol w:w="2824"/>
        <w:gridCol w:w="1821"/>
        <w:gridCol w:w="1721"/>
      </w:tblGrid>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субсидирование заработной платы и молодежную практику</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оказание мер государственной поддержки лицам, добровольно переселяющимся гражданам в регионы, определенные Правительством РК и работодателям оказывающим содействие в переселении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предоставление государственных грантов на реализацию новых бизнес-идей</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информационную работу</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10 272 729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8 274 411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1 160 707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722 253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115 358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391 627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254 430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25 679</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108 225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607 833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592 947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581 811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569 980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314 702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307 305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726 899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355 248</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302 641</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64 482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507 869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499 018</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319 823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311 617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363 941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346 867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537 590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322 535</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184 576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771 034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672 282</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97 403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222 914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210 889</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848 810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298 444</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361 305</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178 417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606 783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188 728</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286 506</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130 449</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2 183 881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2 133 476</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43 530</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333 161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289 987</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266 475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236 448</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24 016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687 576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684 210</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91" w:id="4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апробирование подушевого финансирования организаций среднего образования</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2 932 013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71 537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106 436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2 282 841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94" w:id="4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учителям, прошедшим стажировку по языковым курсам</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1 750 588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144 739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53 235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68 398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188 182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48 745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119 685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126 673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137 980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116 810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70 192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208 466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69 404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64 439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823</w:t>
            </w:r>
          </w:p>
        </w:tc>
      </w:tr>
    </w:tbl>
    <w:bookmarkStart w:name="z97" w:id="4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учителям за замещение на период обучения основного сотрудника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1 485 619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208 334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205 191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42 047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68 356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184 005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55 066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00" w:id="4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 и возмещение сумм, выплаченных по данному направлению расходов за счет средств местных бюджетов</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49 825 174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2 218 020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2 198 480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8 273 057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1 670 819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3 267 009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3 540 799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1 979 453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2 669 153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1 722 134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2 640 183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2 115 610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1 864 693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1 780 056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8 107 451</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2 495 725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1 201 207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2 081 325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03" w:id="49"/>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доплату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4 174 544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208 437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314 348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398 331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181 185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286 772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271 140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280 599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412 575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169 422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179 849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195 693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416 480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108 909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06" w:id="50"/>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6"/>
        <w:gridCol w:w="2161"/>
        <w:gridCol w:w="6313"/>
      </w:tblGrid>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121
</w:t>
            </w:r>
          </w:p>
        </w:tc>
      </w:tr>
      <w:tr>
        <w:trPr>
          <w:trHeight w:val="30" w:hRule="atLeast"/>
        </w:trPr>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09" w:id="51"/>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закуп вакцин и других иммунобиологических препаратов</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5"/>
        <w:gridCol w:w="1889"/>
        <w:gridCol w:w="7706"/>
      </w:tblGrid>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52"/>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 тенге</w:t>
            </w:r>
          </w:p>
          <w:bookmarkEnd w:id="52"/>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26 442 743
</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1 027 833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1 154 187</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3 561 776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1 075 114</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1 799 585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1 699 209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869 295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1 527 590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921 943</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1 437 736</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1 090 119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753 929</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512 250</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5 335 235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2 285 905</w:t>
            </w:r>
          </w:p>
        </w:tc>
      </w:tr>
      <w:tr>
        <w:trPr>
          <w:trHeight w:val="30" w:hRule="atLeast"/>
        </w:trPr>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1 391 037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13" w:id="53"/>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пропаганду здорового образа жизни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2 232 997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97 782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124 948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138 834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149 424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114 794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178 296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174 363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178 400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2018 года № 823</w:t>
            </w:r>
          </w:p>
        </w:tc>
      </w:tr>
    </w:tbl>
    <w:bookmarkStart w:name="z116" w:id="54"/>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реализацию мероприятий по профилактике и борьбе со СПИД</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2 098 074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172 203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119 926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95 621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128 517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53 768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19" w:id="55"/>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финансирование приоритетных проектов транспортной инфраструктуры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7"/>
        <w:gridCol w:w="1650"/>
        <w:gridCol w:w="7883"/>
      </w:tblGrid>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37 407 235
</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3 005 190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2 480 000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2 399 149</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972 048</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3 327 409</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2 099 896</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1 965 357</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2 692 110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796 000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5 489 883</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8 191 550</w:t>
            </w:r>
          </w:p>
        </w:tc>
      </w:tr>
      <w:tr>
        <w:trPr>
          <w:trHeight w:val="30" w:hRule="atLeast"/>
        </w:trPr>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1 988 643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22" w:id="56"/>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изъятие земельных участков для государственных нужд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2113"/>
        <w:gridCol w:w="8075"/>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3 905 865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Алматинская область </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607 190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31 025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3 170 167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8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25" w:id="57"/>
    <w:p>
      <w:pPr>
        <w:spacing w:after="0"/>
        <w:ind w:left="0"/>
        <w:jc w:val="left"/>
      </w:pPr>
      <w:r>
        <w:rPr>
          <w:rFonts w:ascii="Times New Roman"/>
          <w:b/>
          <w:i w:val="false"/>
          <w:color w:val="000000"/>
        </w:rPr>
        <w:t xml:space="preserve"> Распределение сумм целевых текущих трансфертов областным бюджетам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909"/>
        <w:gridCol w:w="8155"/>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1 517 814
</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229 033</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171 387</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128 878</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96 936</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282 902</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306 614</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75 003</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39 158</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8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28" w:id="58"/>
    <w:p>
      <w:pPr>
        <w:spacing w:after="0"/>
        <w:ind w:left="0"/>
        <w:jc w:val="left"/>
      </w:pPr>
      <w:r>
        <w:rPr>
          <w:rFonts w:ascii="Times New Roman"/>
          <w:b/>
          <w:i w:val="false"/>
          <w:color w:val="000000"/>
        </w:rPr>
        <w:t xml:space="preserve"> Распределение сумм кредитования областным бюджетам, бюджетам городов республиканского значения, столицы на содействие развитию предпринимательства в областных центрах, городах Астане, Алматы, Шымкенте, Семее и моногородах</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7"/>
        <w:gridCol w:w="2023"/>
        <w:gridCol w:w="7380"/>
      </w:tblGrid>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9 311 124
</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Акмолинская область </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561 256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668 016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532 225</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234 930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931 614</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699 370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279 379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866 516</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703 768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278 490</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543 263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397 629</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285 027</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737 368</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335 142</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436 013</w:t>
            </w:r>
          </w:p>
        </w:tc>
      </w:tr>
      <w:tr>
        <w:trPr>
          <w:trHeight w:val="30" w:hRule="atLeast"/>
        </w:trPr>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7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31" w:id="59"/>
    <w:p>
      <w:pPr>
        <w:spacing w:after="0"/>
        <w:ind w:left="0"/>
        <w:jc w:val="left"/>
      </w:pPr>
      <w:r>
        <w:rPr>
          <w:rFonts w:ascii="Times New Roman"/>
          <w:b/>
          <w:i w:val="false"/>
          <w:color w:val="000000"/>
        </w:rPr>
        <w:t xml:space="preserve"> Распределение сумм резерва Правительства Республики Казахстан</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63"/>
        <w:gridCol w:w="863"/>
        <w:gridCol w:w="2346"/>
        <w:gridCol w:w="2455"/>
        <w:gridCol w:w="2455"/>
        <w:gridCol w:w="24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финансов Республики Казахстан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103 409 262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119 659 848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119 659 848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103 409 262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119 659 848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6 190 215</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неотложные затраты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96 269 047</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115 209 848</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на исполнение обязательств по решениям судов</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Правительства Республики Казахстан для жизнеобеспечения населения при ликвидации чрезвычайных ситуаций природного и техногенного характера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34" w:id="60"/>
    <w:p>
      <w:pPr>
        <w:spacing w:after="0"/>
        <w:ind w:left="0"/>
        <w:jc w:val="left"/>
      </w:pPr>
      <w:r>
        <w:rPr>
          <w:rFonts w:ascii="Times New Roman"/>
          <w:b/>
          <w:i w:val="false"/>
          <w:color w:val="000000"/>
        </w:rPr>
        <w:t xml:space="preserve"> Распределение сумм поступлений трансфертов из областных бюджетов, бюджетов городов республиканского значения, столицы на компенсацию потерь республиканского бюджета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488"/>
        <w:gridCol w:w="2077"/>
        <w:gridCol w:w="3139"/>
        <w:gridCol w:w="1992"/>
        <w:gridCol w:w="1826"/>
        <w:gridCol w:w="2079"/>
      </w:tblGrid>
      <w:tr>
        <w:trPr>
          <w:trHeight w:val="30" w:hRule="atLeast"/>
        </w:trPr>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и городов</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61"/>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тыс. тенге</w:t>
            </w:r>
          </w:p>
          <w:bookmarkEnd w:id="6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срока ввода обязательных пенсионных взносов работодателя с 2018 года на 2020 год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ставок по отчислениям работодателей на обязательное социальное медицинское страхование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расходов на содержание коммунального государственного учреждения "Центр социально-психологической реабилитации наркозависимых лиц"</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административно-территориального устройства Южно-Казахстанской области и отнесение города Шымкент к категории города республиканского значения</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78 832 630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49 046 555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14 653 852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65 296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15 066 927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3 291 817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2 491 272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735 249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65 296</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3 319 117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2 650 748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668 369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5 837 975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4 685 587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1 152 388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2 492 605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1 983 627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508 978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4 903 015</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3 894 697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1 008 318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4 198 187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3 419 967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778 220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3 139 804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2 462 832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676 972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4 832 126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3 782 691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1 049 435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3 577 140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2 553 029</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1 024 111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4 284 879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3 334 101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950 778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2 355 661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1 773 140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582 521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3 364 116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2 602 210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761 906</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2 734 537</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2 106 848</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627 689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23 337 016</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5 779 190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2 490 899</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15 066 927</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3 338 980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2 539 453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799 527</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1 909 391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1 513 763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395 628</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1 916 264</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1 473 400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442 864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138" w:id="62"/>
    <w:p>
      <w:pPr>
        <w:spacing w:after="0"/>
        <w:ind w:left="0"/>
        <w:jc w:val="left"/>
      </w:pPr>
      <w:r>
        <w:rPr>
          <w:rFonts w:ascii="Times New Roman"/>
          <w:b/>
          <w:i w:val="false"/>
          <w:color w:val="000000"/>
        </w:rPr>
        <w:t xml:space="preserve"> Перечень государственных заданий на 2018 год</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398"/>
        <w:gridCol w:w="6156"/>
        <w:gridCol w:w="270"/>
        <w:gridCol w:w="1937"/>
        <w:gridCol w:w="1523"/>
        <w:gridCol w:w="5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или инвестиционного проекта, осуществляемых в форме выполнения государственного задания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государственной услуги или инвестиционного проекта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республиканской бюджетной программы, ответственного за выполнение государственного задания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ответственного за выполнение государственного задания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республиканской бюджетной программы (подпрограммы), в рамках которой выполняется государственное задание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бюджетных средств, необходимая для выполнения государственного задания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государственного земельного кадастра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сведений государственного земельного кадастра обеспечивается проведением земельно-кадастровых работ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63"/>
          <w:p>
            <w:pPr>
              <w:spacing w:after="20"/>
              <w:ind w:left="20"/>
              <w:jc w:val="both"/>
            </w:pPr>
            <w:r>
              <w:rPr>
                <w:rFonts w:ascii="Times New Roman"/>
                <w:b w:val="false"/>
                <w:i w:val="false"/>
                <w:color w:val="000000"/>
                <w:sz w:val="20"/>
              </w:rPr>
              <w:t>
259 "Повышение доступности информации о земельных ресурсах"</w:t>
            </w:r>
            <w:r>
              <w:br/>
            </w:r>
            <w:r>
              <w:rPr>
                <w:rFonts w:ascii="Times New Roman"/>
                <w:b w:val="false"/>
                <w:i w:val="false"/>
                <w:color w:val="000000"/>
                <w:sz w:val="20"/>
              </w:rPr>
              <w:t>
100 "Формирование сведений государственного земельного кадастра"</w:t>
            </w:r>
          </w:p>
          <w:bookmarkEnd w:id="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6 131 593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Планово-картографическая продукция сельскохозяйственных угодий и застроенных территорий населенных пунктов для ведения государственного земельного кадастра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работ направлен на создание фотокарт масштабного ряда сельскохозяйственных угодий и застроенных территорий населенных пунктов, создаваемых для ведения государственного земельного кадастра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"Государственный институт сельскохозяйственных аэрофотогеодезических изысканий"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4"/>
          <w:p>
            <w:pPr>
              <w:spacing w:after="20"/>
              <w:ind w:left="20"/>
              <w:jc w:val="both"/>
            </w:pPr>
            <w:r>
              <w:rPr>
                <w:rFonts w:ascii="Times New Roman"/>
                <w:b w:val="false"/>
                <w:i w:val="false"/>
                <w:color w:val="000000"/>
                <w:sz w:val="20"/>
              </w:rPr>
              <w:t>
259 "Повышение доступности информации о земельных ресурсах"</w:t>
            </w:r>
            <w:r>
              <w:br/>
            </w:r>
            <w:r>
              <w:rPr>
                <w:rFonts w:ascii="Times New Roman"/>
                <w:b w:val="false"/>
                <w:i w:val="false"/>
                <w:color w:val="000000"/>
                <w:sz w:val="20"/>
              </w:rPr>
              <w:t>
100 "Формирование сведений государственного земельного кадастра"</w:t>
            </w:r>
          </w:p>
          <w:bookmarkEnd w:id="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 учет, хранение материалов и данных</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хранение топографо-геодезических и картографических материалов и данных, создание и обновление цифровых государственных топографических карт масштабного ряда и тематических карт, мониторинг базы данных государственного каталога географических названий, составление технических проектов</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картографо-геодезический фонд"</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5"/>
          <w:p>
            <w:pPr>
              <w:spacing w:after="20"/>
              <w:ind w:left="20"/>
              <w:jc w:val="both"/>
            </w:pPr>
            <w:r>
              <w:rPr>
                <w:rFonts w:ascii="Times New Roman"/>
                <w:b w:val="false"/>
                <w:i w:val="false"/>
                <w:color w:val="000000"/>
                <w:sz w:val="20"/>
              </w:rPr>
              <w:t>
259 "Повышение доступности информации о земельных ресурсах"</w:t>
            </w:r>
            <w:r>
              <w:br/>
            </w:r>
            <w:r>
              <w:rPr>
                <w:rFonts w:ascii="Times New Roman"/>
                <w:b w:val="false"/>
                <w:i w:val="false"/>
                <w:color w:val="000000"/>
                <w:sz w:val="20"/>
              </w:rPr>
              <w:t>
101 "Обеспечение топографо-геодезической и картографической продукцией и ее хранение"</w:t>
            </w:r>
          </w:p>
          <w:bookmarkEnd w:id="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Топографо-геодезические и картографические работы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Аэрокосмосъемка городов, населенных пунктов и территорий, создание и обновление цифровых государственных топографических карт и планов городов, обследование, восстановление, координирование пунктов, сертификация эталонных базисов, нивелирование I, II класса, создание сводных каталогов, геодинамические исследования, составление технических проектов, издание (печать) карт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"Казгеодезия"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66"/>
          <w:p>
            <w:pPr>
              <w:spacing w:after="20"/>
              <w:ind w:left="20"/>
              <w:jc w:val="both"/>
            </w:pPr>
            <w:r>
              <w:rPr>
                <w:rFonts w:ascii="Times New Roman"/>
                <w:b w:val="false"/>
                <w:i w:val="false"/>
                <w:color w:val="000000"/>
                <w:sz w:val="20"/>
              </w:rPr>
              <w:t>
259 "Повышение доступности информации о земельных ресурсах"</w:t>
            </w:r>
            <w:r>
              <w:br/>
            </w:r>
            <w:r>
              <w:rPr>
                <w:rFonts w:ascii="Times New Roman"/>
                <w:b w:val="false"/>
                <w:i w:val="false"/>
                <w:color w:val="000000"/>
                <w:sz w:val="20"/>
              </w:rPr>
              <w:t>
101 "Обеспечение топографо-геодезической и картографической продукцией и ее хранение"</w:t>
            </w:r>
          </w:p>
          <w:bookmarkEnd w:id="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2 476 593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распространению знаний для субъектов агропромышленного комплекса на безвозмездной основе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семинаров субъектам агропромышленного комплекса в базовых хозяйствах на безвозмездной основе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7"/>
          <w:p>
            <w:pPr>
              <w:spacing w:after="20"/>
              <w:ind w:left="20"/>
              <w:jc w:val="both"/>
            </w:pPr>
            <w:r>
              <w:rPr>
                <w:rFonts w:ascii="Times New Roman"/>
                <w:b w:val="false"/>
                <w:i w:val="false"/>
                <w:color w:val="000000"/>
                <w:sz w:val="20"/>
              </w:rPr>
              <w:t>
267 "Повышение доступности знаний и научных исследований"</w:t>
            </w:r>
            <w:r>
              <w:br/>
            </w:r>
            <w:r>
              <w:rPr>
                <w:rFonts w:ascii="Times New Roman"/>
                <w:b w:val="false"/>
                <w:i w:val="false"/>
                <w:color w:val="000000"/>
                <w:sz w:val="20"/>
              </w:rPr>
              <w:t>
100 "Информационное обеспечение субъектов агропромышленного комплекса на безвозмездной основе"</w:t>
            </w:r>
          </w:p>
          <w:bookmarkEnd w:id="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673 601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защитных и реабилитационных мероприятий для населения, подвергшегося действию ионизирующего излучения в результате деятельности Семипалатинского испытательного ядерного полигона, и выработка предложений по их совершенствованию</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направленное на оценку эффективности защитных и реабилитационных мероприятий для населения, подвергшегося действию ионизирующих излучений в результате деятельности Семипалатинского испытательного ядерного полигона, и выработка конкретных предложений по их совершенствованию</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"Научно-исследовательский институт радиационной медицины и экологии"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8"/>
          <w:p>
            <w:pPr>
              <w:spacing w:after="20"/>
              <w:ind w:left="20"/>
              <w:jc w:val="both"/>
            </w:pPr>
            <w:r>
              <w:rPr>
                <w:rFonts w:ascii="Times New Roman"/>
                <w:b w:val="false"/>
                <w:i w:val="false"/>
                <w:color w:val="000000"/>
                <w:sz w:val="20"/>
              </w:rPr>
              <w:t>
001 "Формирование государственной политики в области труда, занятости, социальной защиты и миграции населения"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информационно-аналитическому обеспечению социально-трудовой сферы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ведение общереспубликанской базы данных по вопросам занятости и обработка информации по бедности, оказание услуг по сопровождению, технической поддержке основных средств и нематериальных активов</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69"/>
          <w:p>
            <w:pPr>
              <w:spacing w:after="20"/>
              <w:ind w:left="20"/>
              <w:jc w:val="both"/>
            </w:pPr>
            <w:r>
              <w:rPr>
                <w:rFonts w:ascii="Times New Roman"/>
                <w:b w:val="false"/>
                <w:i w:val="false"/>
                <w:color w:val="000000"/>
                <w:sz w:val="20"/>
              </w:rPr>
              <w:t>
056 "Оказание услуг по информационно-аналитическому обеспечению социально-трудовой сферы, модернизация политики занятости"</w:t>
            </w:r>
            <w:r>
              <w:br/>
            </w:r>
            <w:r>
              <w:rPr>
                <w:rFonts w:ascii="Times New Roman"/>
                <w:b w:val="false"/>
                <w:i w:val="false"/>
                <w:color w:val="000000"/>
                <w:sz w:val="20"/>
              </w:rPr>
              <w:t>
101 "Услуги по информационно-аналитическому обеспечению социально-трудовой сферы"</w:t>
            </w:r>
          </w:p>
          <w:bookmarkEnd w:id="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1 450 568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по оказанию инвалидам протезно-ортопедической помощи, в том числе предоставление протезно-ортопедической помощи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инвалидов с особо сложными и атипичными видами увечья, а также первичное протезирование, испытание и внедрение протезно-ортопедических изделий, изготавливаемых по новейшим технологиям, разработка технологических процессов на новые виды протезно-ортопедических изделий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"Научно-практический центр развития социальной реабилитации"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0"/>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r>
              <w:br/>
            </w:r>
            <w:r>
              <w:rPr>
                <w:rFonts w:ascii="Times New Roman"/>
                <w:b w:val="false"/>
                <w:i w:val="false"/>
                <w:color w:val="000000"/>
                <w:sz w:val="20"/>
              </w:rPr>
              <w:t>
100 "Методологическое обеспечение по оказанию инвалидам протезно-ортопедической помощи, в том числе предоставление протезно- ортопедической помощи"</w:t>
            </w:r>
          </w:p>
          <w:bookmarkEnd w:id="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Слухоречевая адаптация детей с нарушением слуха после кохлеарной имплантации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Кохлеарная имплантация (КИ) является единственным эффективным методом реабилитации детей с тяжелыми нарушениями слуха (глухотой). Но операция КИ совершенно неэффективна без слухоречевой реабилитации (адаптации). Проведение ее обязательно для развития слуха и речи ребенка с кохлеарным имплантом. Цель слухоречевой адаптации – научить ребенка воспринимать звуковые сигналы (неречевые и речевые), понимать их и использовать новые слуховые ощущения для развития устной речи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"Научно-практический центр развития социальной реабилитации"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1"/>
          <w:p>
            <w:pPr>
              <w:spacing w:after="20"/>
              <w:ind w:left="20"/>
              <w:jc w:val="both"/>
            </w:pPr>
            <w:r>
              <w:rPr>
                <w:rFonts w:ascii="Times New Roman"/>
                <w:b w:val="false"/>
                <w:i w:val="false"/>
                <w:color w:val="000000"/>
                <w:sz w:val="20"/>
              </w:rPr>
              <w:t>
058 "Оказание социальной защиты и помощи населению на республиканском уровне, а также совершенствование системы социальной защиты и развитие инфраструктуры"</w:t>
            </w:r>
            <w:r>
              <w:br/>
            </w:r>
            <w:r>
              <w:rPr>
                <w:rFonts w:ascii="Times New Roman"/>
                <w:b w:val="false"/>
                <w:i w:val="false"/>
                <w:color w:val="000000"/>
                <w:sz w:val="20"/>
              </w:rPr>
              <w:t>
102 "Слухоречевая адаптация детей с нарушением слуха после кохлеарной имплантации"</w:t>
            </w:r>
          </w:p>
          <w:bookmarkEnd w:id="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рынка труда и методологическая поддержка служб занятости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деятельности центров занятости населения, развитие элементов содействия продуктивной занятости, проведение анализа о состоянии и развитии рынка труда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2"/>
          <w:p>
            <w:pPr>
              <w:spacing w:after="20"/>
              <w:ind w:left="20"/>
              <w:jc w:val="both"/>
            </w:pPr>
            <w:r>
              <w:rPr>
                <w:rFonts w:ascii="Times New Roman"/>
                <w:b w:val="false"/>
                <w:i w:val="false"/>
                <w:color w:val="000000"/>
                <w:sz w:val="20"/>
              </w:rPr>
              <w:t>
068 "Реализация Программы развития продуктивной занятости и массового предпринимательства"</w:t>
            </w:r>
            <w:r>
              <w:br/>
            </w:r>
            <w:r>
              <w:rPr>
                <w:rFonts w:ascii="Times New Roman"/>
                <w:b w:val="false"/>
                <w:i w:val="false"/>
                <w:color w:val="000000"/>
                <w:sz w:val="20"/>
              </w:rPr>
              <w:t>
101 "Проведение текущих мероприятий в рамках реализации Программы развития продуктивной занятости и массового предпринимательства"</w:t>
            </w:r>
          </w:p>
          <w:bookmarkEnd w:id="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673 822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и сопровождение единой информационной системы социально-трудовой сферы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единой цифровой площадки по трудоустройству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трудовых ресурсов"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3"/>
          <w:p>
            <w:pPr>
              <w:spacing w:after="20"/>
              <w:ind w:left="20"/>
              <w:jc w:val="both"/>
            </w:pPr>
            <w:r>
              <w:rPr>
                <w:rFonts w:ascii="Times New Roman"/>
                <w:b w:val="false"/>
                <w:i w:val="false"/>
                <w:color w:val="000000"/>
                <w:sz w:val="20"/>
              </w:rPr>
              <w:t>
068 "Реализация Программы развития продуктивной занятости и массового предпринимательства"</w:t>
            </w:r>
            <w:r>
              <w:br/>
            </w:r>
            <w:r>
              <w:rPr>
                <w:rFonts w:ascii="Times New Roman"/>
                <w:b w:val="false"/>
                <w:i w:val="false"/>
                <w:color w:val="000000"/>
                <w:sz w:val="20"/>
              </w:rPr>
              <w:t>
101 "Проведение текущих мероприятий в рамках реализации Программы развития продуктивной занятости и массового предпринимательства"</w:t>
            </w:r>
          </w:p>
          <w:bookmarkEnd w:id="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 информационно-медийное сопровождение Государственной программы развития образования и науки Республики Казахстан на 2016-2019 годы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4"/>
          <w:p>
            <w:pPr>
              <w:spacing w:after="20"/>
              <w:ind w:left="20"/>
              <w:jc w:val="both"/>
            </w:pPr>
            <w:r>
              <w:rPr>
                <w:rFonts w:ascii="Times New Roman"/>
                <w:b w:val="false"/>
                <w:i w:val="false"/>
                <w:color w:val="000000"/>
                <w:sz w:val="20"/>
              </w:rPr>
              <w:t>
Проведение комплексной информационной политики по освещению основных направлений Государственной программы развития образования и науки в сфере образования и науки, в рамках которой будут проведены:</w:t>
            </w:r>
            <w:r>
              <w:br/>
            </w:r>
            <w:r>
              <w:rPr>
                <w:rFonts w:ascii="Times New Roman"/>
                <w:b w:val="false"/>
                <w:i w:val="false"/>
                <w:color w:val="000000"/>
                <w:sz w:val="20"/>
              </w:rPr>
              <w:t>
</w:t>
            </w:r>
            <w:r>
              <w:rPr>
                <w:rFonts w:ascii="Times New Roman"/>
                <w:b w:val="false"/>
                <w:i w:val="false"/>
                <w:color w:val="000000"/>
                <w:sz w:val="20"/>
              </w:rPr>
              <w:t>- съемки и трансляция телевизионного ток-шоу для формирования общественного мнения, выстраивания прямых коммуникаций с населением без искажения информации, масштабная разъяснительная работа с населением;</w:t>
            </w:r>
            <w:r>
              <w:br/>
            </w:r>
            <w:r>
              <w:rPr>
                <w:rFonts w:ascii="Times New Roman"/>
                <w:b w:val="false"/>
                <w:i w:val="false"/>
                <w:color w:val="000000"/>
                <w:sz w:val="20"/>
              </w:rPr>
              <w:t>
- работа в интернет пространстве, включая разработку мультимедийных имиджевых спецпроектов, работу с блогерами для публикации в интернет СМИ, разработку и реализацию стратегии продвижения в социальных сетях, устранение негатива и постоянный мониторинг, анализ восприятия.</w:t>
            </w:r>
          </w:p>
          <w:bookmarkEnd w:id="74"/>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5"/>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457 044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социокультурных процессов в контексте Третьей модернизации Казахстана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состояния национального сознания в контексте модернизационных процессов и складывающейся общественно-политической ситуации путем проведения социологических исследований с применением качественных и количественных методов исследования: массовый опрос населения, фокус-группы, экспертные опросы.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"Евразийский национальный университет им. Л.Н. Гумилева"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6"/>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реализации некоторых мер государственной коммуникативной политики в условиях процесса модернизации современного Казахстана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экспертно-аналитического анализа государственно-коммуникативной политики в контексте реализации Программы "Рухани жаңғыру" и Послания Президента Казахстана от 10 января 2018 года "Новые возможности развития в условиях четвертой промышленной революции Казахстана", а также серии коммуникативных мероприятий по апробации исследований и замеров, обобщение международного опыта и обучение навыкам деятельности в условиях модернизационных процессов.</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"Евразийский национальный университет им. Л.Н. Гумилева"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7"/>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участия Казахстана в работе Комитета по научной и технологической политике Организации экономического сотрудничества и развития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78"/>
          <w:p>
            <w:pPr>
              <w:spacing w:after="20"/>
              <w:ind w:left="20"/>
              <w:jc w:val="both"/>
            </w:pPr>
            <w:r>
              <w:rPr>
                <w:rFonts w:ascii="Times New Roman"/>
                <w:b w:val="false"/>
                <w:i w:val="false"/>
                <w:color w:val="000000"/>
                <w:sz w:val="20"/>
              </w:rPr>
              <w:t>
Мониторинг реализации 29 рекомендаций Комитета по научной и технологической политике Организации экономического сотрудничества и развития и правовых инструментов Организации экономического сотрудничества и развития в сфере науки, техники и инновации. Участие в заседаниях Комитета, семинарах и тренингах, рабочих группах по инновационной и технологической политике, рабочих группах национальных экспертов по научным и технологическим индикаторам. Принятие участия в обсуждении и выработке рекомендаций по решению вопросов по перспективным тематикам исследования, инновации и цифровая экономика, безопасность цифровизации и другие.</w:t>
            </w:r>
            <w:r>
              <w:br/>
            </w:r>
            <w:r>
              <w:rPr>
                <w:rFonts w:ascii="Times New Roman"/>
                <w:b w:val="false"/>
                <w:i w:val="false"/>
                <w:color w:val="000000"/>
                <w:sz w:val="20"/>
              </w:rPr>
              <w:t>
Подготовка рекомендации по повышению позиции Республики Казахстан по показателям науки в Глобальном индексе конкурентоспособности Всемирного экономического форума.</w:t>
            </w:r>
          </w:p>
          <w:bookmarkEnd w:id="78"/>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79"/>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участия Казахстана в работе Комитета образовательной политики Организации экономического сотрудничества и развития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проекта обзора ОЭСР "Перспективы образовательной политики. Профиль страны: Казахстан" (Education Policy Outlook. Country Profile: Kazakhstan). Заключение соглашения с ОЭСР и оплата взноса за подготовку Странового обзора ОЭСР "Политика оценки качества образования в Казахстане" (OECD Review of Evaluation and Assessment Policy in Kazakhstan).Оплата взноса за статус "Участник" КОП ОЭСР. Выработка предложений по углублению сотрудничества РК с ОЭСР в области образования (позиция РК C12в актуальных вопросах повестки КОП, перспективные тематики исследования и другие).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80"/>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утвержденных терминов общественных наук и создание стандартизированного терминологического фонда государственного языка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аналитического исследования утвержденных терминов общественных наук и созданию информационно-справочной базы стандартизированного терминологического фонда государственного языка.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языкознания им. Ахмета Байтурсынулы Комитета науки Министерства образования и науки Республики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81"/>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актуализация и информатизационная поддержка "Интерактивной научной исторической карты "Народ Казахстана"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82"/>
          <w:p>
            <w:pPr>
              <w:spacing w:after="20"/>
              <w:ind w:left="20"/>
              <w:jc w:val="both"/>
            </w:pPr>
            <w:r>
              <w:rPr>
                <w:rFonts w:ascii="Times New Roman"/>
                <w:b w:val="false"/>
                <w:i w:val="false"/>
                <w:color w:val="000000"/>
                <w:sz w:val="20"/>
              </w:rPr>
              <w:t>
Дальнейшеее изучение казахстанской модели общественного согласия и сохранения национального кода казахстанцев в эпоху духовной модернизации в контексте реализации государственной программы "Рухани жаңғыру". Исследование отвечает тенденциям развития современной науки, в основе которой лежат междисциплинарные и интеграционными процессы и информатизация научных исследований.</w:t>
            </w:r>
            <w:r>
              <w:br/>
            </w:r>
            <w:r>
              <w:rPr>
                <w:rFonts w:ascii="Times New Roman"/>
                <w:b w:val="false"/>
                <w:i w:val="false"/>
                <w:color w:val="000000"/>
                <w:sz w:val="20"/>
              </w:rPr>
              <w:t>
В эпоху вхождения в мировое информационное пространство материалы интерактивной карты станут доступными для широкого изучения и ознакомления международной общественностью, что имеет большое значение для распространения казахстанской модели мира и согласия.</w:t>
            </w:r>
          </w:p>
          <w:bookmarkEnd w:id="82"/>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"Институт истории и этнологии им.Ч.Ч.Валиханова" Комитета науки Министерства образования и науки Республики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 103 "Проведение социологических, аналитических исследований и оказание консалтинговых услуг"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Контакт-центр для организации "экстренной службы 111" при Уполномоченном по правам ребенка в Республике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процесса круглосуточного приема и обработки входящих обращений граждан республики с различных источников, а также исходящий обзвон, настройка IVR, отработка маршрута, интеграция и подготовка информационной системы, сценариев разговора, аудиозаписей по проекту, прием звонков со всех зон нумерации и на сетях сотовой связи Республики Казахстан, доступность системы 24 часа, 7 дней в неделю, для организации "экстренной службы 111" при Уполномоченном по правам ребенка в Республике Казахстан, по всем вопросам, связанным с обращениями, касающимися нарушения прав, свобод и законных интересов ребенка, и жалобами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оказание содействия беспрепятственной реализации и восстановлению нарушенных прав, свобод и законных интересов ребенка.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"KT Cloud Lab"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83"/>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bookmarkEnd w:id="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Цифровизация системы образования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реализации поставленных Главой государства перед системой образования задач и выполнения Государственной программы "Цифровой Казахстан" на 2018 - 2022 гг., планируется: обеспечить полную цифровизацию системы образования; перевести на безбумажную деятельность организации образования; перевести документы строгой отчетности в цифровой формат; модификацию НОБД и соединение с различными внутриведомственными информационными системами и системами других госорганов, обеспечив взаимный обмен данными с Порталом электронного правительства, с системами Министерства юстиции( ГБД ФЛ, ЮЛ), с системой Министерства здравоохранения (ЕИСЗ), с системами Министерства труда и социальной защиты населения(система по востребованным квалификациям, система по трудоустройству, система социально уязвимых слоев населения); разработать механизм камерального госконтроля за системой образования в отношении организаций образования,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4"/>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bookmarkEnd w:id="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 самым значительно снизив количество выездных проверок; внедрить механизм "Всеобуча", тем самым обеспечив полный учет детей школьного возраста и обеспечив конституционное право детей на обязательное получение среднего образования; разработать механизм контроля за летним отдыхом и занятостью детей; графически визуализировать в виде графиков, таблиц, диаграмм сводные данные организаций образования для различных целей; проработать информационные элементы прогнозирования развития системы; обеспечить доступ в НОБД различным государственным органам и организациям; обеспечить конфиденциальность предоставленных данных; методологически проработать и включить в НОБД уровень высшего образования; внедрить механизм отслеживания полной траектории движения учащегося и другие.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интеграционным взаимодействиям с Национальной Образовательной Базой Данных (НОБД)</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5"/>
          <w:p>
            <w:pPr>
              <w:spacing w:after="20"/>
              <w:ind w:left="20"/>
              <w:jc w:val="both"/>
            </w:pPr>
            <w:r>
              <w:rPr>
                <w:rFonts w:ascii="Times New Roman"/>
                <w:b w:val="false"/>
                <w:i w:val="false"/>
                <w:color w:val="000000"/>
                <w:sz w:val="20"/>
              </w:rPr>
              <w:t>
Национальная образовательная база данных (НОБД) необходима для сбора ведомственной статистики от первоисточников (организаций образования) в автоматическом режиме; хранения и обработки данных; формирования административной отчетности; обеспечения структурных подразделений Министерства образования и науки Республики Казахстан, а также других заинтересованных государственных органов и международных организаций (ЮНЕСКО, ЮНИСЕФ, ВЭФ и др.) необходимыми для работы статистическими данными.</w:t>
            </w:r>
            <w:r>
              <w:br/>
            </w:r>
            <w:r>
              <w:rPr>
                <w:rFonts w:ascii="Times New Roman"/>
                <w:b w:val="false"/>
                <w:i w:val="false"/>
                <w:color w:val="000000"/>
                <w:sz w:val="20"/>
              </w:rPr>
              <w:t>
</w:t>
            </w:r>
            <w:r>
              <w:rPr>
                <w:rFonts w:ascii="Times New Roman"/>
                <w:b w:val="false"/>
                <w:i w:val="false"/>
                <w:color w:val="000000"/>
                <w:sz w:val="20"/>
              </w:rPr>
              <w:t>В 2018 году в рамках проекта планируется реализовать задачи по интеграции со следующими информационными системами: Министерства труда и социальной защиты населения Республики Казахстан (АИС "ООП", АИС "Е-Макет"), Министерства информации и коммуникаций Республики Казахстан (ИС ГБД ЕЛ), а также ИС Kунделик, ИС Билим ал, ИС Фаворит, ИС Платонус College.</w:t>
            </w:r>
            <w:r>
              <w:br/>
            </w:r>
            <w:r>
              <w:rPr>
                <w:rFonts w:ascii="Times New Roman"/>
                <w:b w:val="false"/>
                <w:i w:val="false"/>
                <w:color w:val="000000"/>
                <w:sz w:val="20"/>
              </w:rPr>
              <w:t>
</w:t>
            </w:r>
            <w:r>
              <w:rPr>
                <w:rFonts w:ascii="Times New Roman"/>
                <w:b w:val="false"/>
                <w:i w:val="false"/>
                <w:color w:val="000000"/>
                <w:sz w:val="20"/>
              </w:rPr>
              <w:t>Интеграция систем позволит получать наиболее полную информацию о субъектах образования для дальнейшей обработки данных и предоставления качественных государственных услуг.</w:t>
            </w:r>
            <w:r>
              <w:br/>
            </w:r>
            <w:r>
              <w:rPr>
                <w:rFonts w:ascii="Times New Roman"/>
                <w:b w:val="false"/>
                <w:i w:val="false"/>
                <w:color w:val="000000"/>
                <w:sz w:val="20"/>
              </w:rPr>
              <w:t>
Кроме того, в рамках реализации проекта предусматривается расширить доступ в ИС МОН различным государственным органам и организациям, а также обеспечить постоянную работу системы, доступной в режиме 24/7 для заполнения всем организациям образования, вне зависимости от формы собственности либо ведомственной принадлежности</w:t>
            </w:r>
          </w:p>
          <w:bookmarkEnd w:id="85"/>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86"/>
          <w:p>
            <w:pPr>
              <w:spacing w:after="20"/>
              <w:ind w:left="20"/>
              <w:jc w:val="both"/>
            </w:pPr>
            <w:r>
              <w:rPr>
                <w:rFonts w:ascii="Times New Roman"/>
                <w:b w:val="false"/>
                <w:i w:val="false"/>
                <w:color w:val="000000"/>
                <w:sz w:val="20"/>
              </w:rPr>
              <w:t>
001 "Формирование и реализация государственной политики в области образования и науки"</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bookmarkEnd w:id="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Оздоровление, реабилитация и организация отдыха детей - сирот, детей из экологически неблагоприятных регионов республики, детей из малообеспеченных и многодетных семей. Обеспечение качества, преемственности, комплексности и индивидуальности оказания медицинских услуг. Создание атмосферы психологического комфорта, эмоционального благополучия и доверия. Внедрение в практику инновационных медицинских технологий, эффективных методов оздоровления и профилактики заболеваний. Создание условий для охраны здоровья и жизни детей.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"Оздоровление, реабилитация и организация отдыха детей"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329 907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сейсмологической информации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Сейсмологический мониторинг на территории Республики Казахстан. Проведение круглосуточных полевых инструментальных наблюдений. Внедрение новых методов и технических средств для проведения наблюдений и обработки материалов</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"Сейсмологическая опытно-методическая экспедиция"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"Мониторинг сейсмологической информации"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методологическому обеспечению и мониторингу подушевого финансирования дошкольного воспитания и обучения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выполнения услуг по методологическому обеспечению и мониторингу подушевого нормативного финансирования дошкольного воспитания и обучения осуществляет: разработку и содействие в согласовании внесения изменений и дополнений в нормативные правовые акты Республики Казахстан по вопросам реализации подушевого нормативного финансирования дошкольного воспитания и обучения; организацию и проведение консультаций для администраций организаций дошкольного воспитания и обучения и местных исполнительных органов по вопросам реализации подушевого нормативного финансирования дошкольного воспитания и обучения; анализ проблем, возникающих в ходе реализации подушевого нормативного финансирования дошкольного воспитания и обучения, и внесение соответствующих предложений.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87"/>
          <w:p>
            <w:pPr>
              <w:spacing w:after="20"/>
              <w:ind w:left="20"/>
              <w:jc w:val="both"/>
            </w:pPr>
            <w:r>
              <w:rPr>
                <w:rFonts w:ascii="Times New Roman"/>
                <w:b w:val="false"/>
                <w:i w:val="false"/>
                <w:color w:val="000000"/>
                <w:sz w:val="20"/>
              </w:rPr>
              <w:t>
098 "Обеспечение доступности дошкольного воспитания и обучения"</w:t>
            </w:r>
            <w:r>
              <w:br/>
            </w:r>
            <w:r>
              <w:rPr>
                <w:rFonts w:ascii="Times New Roman"/>
                <w:b w:val="false"/>
                <w:i w:val="false"/>
                <w:color w:val="000000"/>
                <w:sz w:val="20"/>
              </w:rPr>
              <w:t>
102 "Методологическое обеспечение в сфере дошкольного образования"</w:t>
            </w:r>
          </w:p>
          <w:bookmarkEnd w:id="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АОО "Назарбаев Интеллектуальные школы"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для детей 3-6 лет по Программе дошкольного воспитания и обучения в Назарбаев Интеллектуальной школе в г.Талдыкорган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8"/>
          <w:p>
            <w:pPr>
              <w:spacing w:after="20"/>
              <w:ind w:left="20"/>
              <w:jc w:val="both"/>
            </w:pPr>
            <w:r>
              <w:rPr>
                <w:rFonts w:ascii="Times New Roman"/>
                <w:b w:val="false"/>
                <w:i w:val="false"/>
                <w:color w:val="000000"/>
                <w:sz w:val="20"/>
              </w:rPr>
              <w:t>
098 "Обеспечение доступности дошкольного воспитания и обучения"</w:t>
            </w:r>
            <w:r>
              <w:br/>
            </w:r>
            <w:r>
              <w:rPr>
                <w:rFonts w:ascii="Times New Roman"/>
                <w:b w:val="false"/>
                <w:i w:val="false"/>
                <w:color w:val="000000"/>
                <w:sz w:val="20"/>
              </w:rPr>
              <w:t>
106 "Реализация государственного образовательного заказа на дошкольное воспитание и обучение в АОО "Назарбаев Интеллектуальные школы"</w:t>
            </w:r>
          </w:p>
          <w:bookmarkEnd w:id="8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республиканской физико-математической школе одаренных детей из различных регионов Республики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по обучению одаренных детей Республики Казахстан по специализированным общеобразовательным учебным программам. Обеспечение внедрения трҰхъязычного образования (овладение казахским, русским и английским языками); вовлечение обучающихся в научно-исследовательскую деятельность, а также обеспечение участия обучающихся в интеллектуальных олимпиадах, научных соревнованиях; организация воспитательной работы; развитие интереса в познавательной и интеллектуальной деятельности; установление партнерских отношений с родителями.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89"/>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100 "Обучение и воспитание детей в республиканских организациях образования"</w:t>
            </w:r>
          </w:p>
          <w:bookmarkEnd w:id="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1 257 901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детей с применением методов гуманной педагогики и приемов личностно-ориентированного обучения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образовательных услуг на основе интеграции программы нравственно-духовного образования. Реализация интегрированных учебных программ с ориентацией на общечеловеческие ценности.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90"/>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100 "Обучение и воспитание детей в республиканских организациях образования"</w:t>
            </w:r>
          </w:p>
          <w:bookmarkEnd w:id="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и воспитательные услуги в АОО "Назарбаев Интеллектуальные школы"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услуги для учащихся 1-6 классов Назарбаев Интеллектуальных школ с внедрением образовательной программы АОО "Назарбаев Интеллектуальные школы" - NIS-Program; услуги по реализации образовательного гранта Первого Президента Республики Казахстан - Елбасы "Өркен", присужденного республиканской комиссией учащимся 7-12 классов с внедрением образовательной программы АОО "Назарбаев Интеллектуальные школы" - NIS-Program и учебной программы Международного бакалавриата с учетом проживания обучающихся в общежитиях Назарбаев Интеллектуальных школ.</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1"/>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101 "Реализация государственного образовательного заказа в Назарбаев Интеллектуальных школах"</w:t>
            </w:r>
          </w:p>
          <w:bookmarkEnd w:id="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29 908 884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сбора образовательной статистики с учетом международных требований</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Образовательная статистика необходима для мониторинга и прогнозирования развития системы дошкольного, общего среднего и технического и профессионального, послесреднего образования, в том числе определения потребности в объектах образования, кадровой и материально-технической обеспеченности, объемов финансирования, расчета госзаказа, мониторинга и анализа реализации стратегических документов, в том числе Государственной программы развития образования и науки на 2016 - 2019 годы и другие.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2"/>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102 "Методологическое обеспечение в сфере среднего образования"</w:t>
            </w:r>
          </w:p>
          <w:bookmarkEnd w:id="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издание Национального доклада о состоянии и развитии системы образования Республики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93"/>
          <w:p>
            <w:pPr>
              <w:spacing w:after="20"/>
              <w:ind w:left="20"/>
              <w:jc w:val="both"/>
            </w:pPr>
            <w:r>
              <w:rPr>
                <w:rFonts w:ascii="Times New Roman"/>
                <w:b w:val="false"/>
                <w:i w:val="false"/>
                <w:color w:val="000000"/>
                <w:sz w:val="20"/>
              </w:rPr>
              <w:t>
Сбор, анализ и обработка статистических данных и информационных материалов в области образовательной политики. Проведение рейтинга регионов по показателям образования.</w:t>
            </w:r>
            <w:r>
              <w:br/>
            </w:r>
            <w:r>
              <w:rPr>
                <w:rFonts w:ascii="Times New Roman"/>
                <w:b w:val="false"/>
                <w:i w:val="false"/>
                <w:color w:val="000000"/>
                <w:sz w:val="20"/>
              </w:rPr>
              <w:t>
Обеспечение населения, государственных органов, международных организаций объективной и достоверной информацией о состоянии и развитии образования в Республике Казахстан.</w:t>
            </w:r>
          </w:p>
          <w:bookmarkEnd w:id="93"/>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94"/>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102 "Методологическое обеспечение в сфере среднего образования"</w:t>
            </w:r>
          </w:p>
          <w:bookmarkEnd w:id="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республиканского значения по дополнительному развитию детей по космическому направлению</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повышение качества и эффективности системы дополнительного образования детей с учетом общемировых тенденций в образовании; организационно-методическое обеспечение системы дополнительного образования детей;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изучение и применение на практике знаний о космосе и космических технологиях; воспитание экологического сознания; формирование научного мировоззрения, использование знаний о космосе для духовно-нравственного воспитания школьников.</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5"/>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проведение и участие детей в республиканских и международных школьных олимпиадах, конкурсах и других внешкольных мероприятий республиканского значения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внешкольных мероприятий республиканского и международного значения, выявление одаренных обучающихся; подбор и подготовка учащихся к участию в международных олимпиадах, конкурсах, проведение республиканских семинаров, конкурсов; проведение научно-практической конференции. 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 углубления теоретических знаний и практических умений, содействия самореализации личности, создания условий для выявления одаренных детей, отбора и подготовки обучающихся к участию в международных олимпиадах, повышения престижа образования в Республике Казахстан. Также олимпиады и конкурсы стимулируют научно-исследовательскую и учебно-познавательную деятельность учащихся, содействуют формированию интеллектуального потенциала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"Научно-практический центр "Дарын"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96"/>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Международной Жаутыковской олимпиады по математике, физике и информатике среди специализированных школ Казахстана, ближнего и дальнего зарубежья.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экономика все больше нуждается в специалистах, обладающих глубокими знаниями и способных к новаторству, поэтому работа по выявлению и развитию молодых талантов, основанная на лучшем историческом опыте и наиболее успешных современных образцах, – необходимый элемент модернизации экономики Казахстана. В Республике Казахстан накоплен богатый опыт работы с одаренными детьми и молодежью. Казахстану принадлежит приоритет в создании специализированных организаций образования, выпускники которых сегодня входят в интеллектуальную элиту страны.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"Республиканская физико-математическая школа"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97"/>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мероприятий в области физической культуры и спорта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Летней спартакиады школьников и учащейся молодежи по различным видам спорта в городах Республики Казахстан. Организация и проведение мероприятий дополнительного развития детей и юношества республиканского значения по различным видам спорта. Формирование интеллектуально, физически, духовно развитого и успешного гражданина. Формирование у школьников и учащейся молодежи духовно-нравственных ценностей Общенациональной патриотической идеи "Мәңгілік Ел" и культуры здорового образа жизни, а также навыков стабилизировать эмоции, владеть своим телом, развивать физические, умственные и творческие способности, нравственные качества.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центр физической культуры"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98"/>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103 "Проведение республиканских школьных олимпиад, конкурсов, внешкольных мероприятий республиканского значения"</w:t>
            </w:r>
          </w:p>
          <w:bookmarkEnd w:id="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333 836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и информационно-ресурсное сопровождение программы нравственно-духовного образования "Самопознание" в масштабе страны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Научно-методическое сопровождение деятельности пилотных организаций образования по программе нравственно-духовного образования "Самопознание"; мониторинг состояния преподавания предмета "Самопознание" в системе образования Республики Казахстан. Организационно-техническая поддержка, содержательное обеспечение (подготовка текстовых, видеоматериалов) интернет-портала по нравственно-духовному образованию.</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научно-практический, образовательный и оздоровительный центр "Бобек"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99"/>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104 "Нравственно-духовное образование детей и учащейся молодежи"</w:t>
            </w:r>
          </w:p>
          <w:bookmarkEnd w:id="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и мониторингу внедрения подушевого нормативного финансирования в организациях среднего образования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выполнения услуг по сопровождению и мониторингу внедрения подушевого нормативного финансирования в организациях среднего образования осуществляет: разработку изменений и дополнений в нормативные правовые акты Республики Казахстан по вопросам реализации подушевого финансирования; организацию и проведение консультаций для работников пилотных школ и представителей заинтересованных местных исполнительных органов по вопросам перехода на подушевое нормативное финансирование; сбор, мониторинг и анализ данных о ходе и результатах реализации подушевого нормативного финансирования; организацию работы информационной (автоматизированной) системы управления деятельностью АО "Финансовый центр" по сопровождению и мониторингу внедрения подушевого нормативного финансирования в организациях образования.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00"/>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106 "Оплата услуг оператору по подушевому финансированию"</w:t>
            </w:r>
          </w:p>
          <w:bookmarkEnd w:id="1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качества чтения и понимания текста PIRLS</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страны в исследовании PIRLS-2021, проводимое IEA. PIRLS оценивает качество чтения и понимание текста учащихся 4-х классов. В 2018 году будет заключено соглашение с IEA на участие Казахстана в PIRLS-2021. Казахстан начнет подготовку к апробации PIRLS-2021. Будет оплачен ежегодный взнос IEA за участие Казахстана в PIRLS-2021. Будет принято участие во встречах национальных координаторов исследования (НКИ).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01"/>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качества естественно-математического образования TIMSS</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страны в исследовании TIMSS-2019, проводимом IEA. TIMSS оценивает качество естественно-математического образования 4-х и 8-х классов. В 2018 году будет обеспечено участие Казахстана в апробационном исследовании TIMSS-2019 (тиражирование и доставка тестовых буклетов и анкет апробации в регионы, проведение тестирования в школах). После завершения тестирования в школах будет проведена обработка данных основного исследования (кодирование открытых вопросов анкеты, оценивание буклетов и ввод ответов в программу DME). Будет оплачен ежегодный взнос IEA за участие Казахстана в TIMSS-2019. Будет принято участие во встречах национальных координаторов исследования (НКИ).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02"/>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компьютерной и информационной грамотности ICILS</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исследовании ICILS-2018, проводимом IEA. ICILS оценивает компьютерную и информационную грамотность учащихся 8-х классов. В 2018 году будет проведен обучающий семинар по проведению основного исследования ICILS-2018. В апреле-мае пройдет основное исследование ICILS-2018. После завершения тестирования в школах будет проведена обработка данных основного исследования (кодирование открытых вопросов анкеты, оценивание буклетов и ввод ответов в программу DME). Будет оплачен ежегодный взнос IEA за участие Казахстана в ICILS-2018. Будет принято участие во встречах национальных координаторов исследования (НКИ).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3"/>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оценки образовательных достижений обучающихся PISA</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международном исследовании PISA-2018, проводимом ОЭСР. PISA оценивает математическую, естественно-научную и читательскую грамотность 15-летних обучающихся. В 2018 году будет проведен обучающий семинар по проведению основного исследования. В апреле-мае пройдет основное исследование PISA-2018 с участием 6000 15-летних обучающихся. После завершения тестирования в организациях образования будет проведена обработка данных основного исследования (кодирование открытых вопросов анкеты, оценивание буклетов и ввод ответов в программу DME). Будет оплачен ежегодный взнос ОЭСР за участие Казахстана в PISA-2018. Будет принято участие во встречах национальных проектных менеджеров (НПМ) и заседаниях Руководящего совета PISA (PGB).</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04"/>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экзаменационных материалов государственного выпускного экзамена с учетом профиля обучения выпускников</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05"/>
          <w:p>
            <w:pPr>
              <w:spacing w:after="20"/>
              <w:ind w:left="20"/>
              <w:jc w:val="both"/>
            </w:pPr>
            <w:r>
              <w:rPr>
                <w:rFonts w:ascii="Times New Roman"/>
                <w:b w:val="false"/>
                <w:i w:val="false"/>
                <w:color w:val="000000"/>
                <w:sz w:val="20"/>
              </w:rPr>
              <w:t>
Разработка экзаменационных материалов государственного выпускного экзамена с учетом профиля обучения выпускников, которое проводится в форме итоговой аттестации для получения аттестата об общем среднем образовании. Разработка экзаменационных материалов итоговой аттестации для выпускников общего среднего образования осуществляется в следующих формах:</w:t>
            </w:r>
            <w:r>
              <w:br/>
            </w:r>
            <w:r>
              <w:rPr>
                <w:rFonts w:ascii="Times New Roman"/>
                <w:b w:val="false"/>
                <w:i w:val="false"/>
                <w:color w:val="000000"/>
                <w:sz w:val="20"/>
              </w:rPr>
              <w:t>
</w:t>
            </w:r>
            <w:r>
              <w:rPr>
                <w:rFonts w:ascii="Times New Roman"/>
                <w:b w:val="false"/>
                <w:i w:val="false"/>
                <w:color w:val="000000"/>
                <w:sz w:val="20"/>
              </w:rPr>
              <w:t>- определение тем эссе, разработка критериев оценивания эссе;</w:t>
            </w:r>
            <w:r>
              <w:br/>
            </w:r>
            <w:r>
              <w:rPr>
                <w:rFonts w:ascii="Times New Roman"/>
                <w:b w:val="false"/>
                <w:i w:val="false"/>
                <w:color w:val="000000"/>
                <w:sz w:val="20"/>
              </w:rPr>
              <w:t>
</w:t>
            </w:r>
            <w:r>
              <w:rPr>
                <w:rFonts w:ascii="Times New Roman"/>
                <w:b w:val="false"/>
                <w:i w:val="false"/>
                <w:color w:val="000000"/>
                <w:sz w:val="20"/>
              </w:rPr>
              <w:t>- разработка заданий, формирование вариантов контрольных работ;</w:t>
            </w:r>
            <w:r>
              <w:br/>
            </w:r>
            <w:r>
              <w:rPr>
                <w:rFonts w:ascii="Times New Roman"/>
                <w:b w:val="false"/>
                <w:i w:val="false"/>
                <w:color w:val="000000"/>
                <w:sz w:val="20"/>
              </w:rPr>
              <w:t>
</w:t>
            </w:r>
            <w:r>
              <w:rPr>
                <w:rFonts w:ascii="Times New Roman"/>
                <w:b w:val="false"/>
                <w:i w:val="false"/>
                <w:color w:val="000000"/>
                <w:sz w:val="20"/>
              </w:rPr>
              <w:t>- разработка экзаменационных билетов;</w:t>
            </w:r>
            <w:r>
              <w:br/>
            </w:r>
            <w:r>
              <w:rPr>
                <w:rFonts w:ascii="Times New Roman"/>
                <w:b w:val="false"/>
                <w:i w:val="false"/>
                <w:color w:val="000000"/>
                <w:sz w:val="20"/>
              </w:rPr>
              <w:t>
</w:t>
            </w:r>
            <w:r>
              <w:rPr>
                <w:rFonts w:ascii="Times New Roman"/>
                <w:b w:val="false"/>
                <w:i w:val="false"/>
                <w:color w:val="000000"/>
                <w:sz w:val="20"/>
              </w:rPr>
              <w:t>- разработка тестовых заданий по казахскому языку для школ с неказахским языком обучения / по русскому языку в школах с казахским языком обучения, английский язык, французский язык, немецкий язык;</w:t>
            </w:r>
            <w:r>
              <w:br/>
            </w:r>
            <w:r>
              <w:rPr>
                <w:rFonts w:ascii="Times New Roman"/>
                <w:b w:val="false"/>
                <w:i w:val="false"/>
                <w:color w:val="000000"/>
                <w:sz w:val="20"/>
              </w:rPr>
              <w:t>
- разработка тестовых заданий для предметов по выбору.</w:t>
            </w:r>
          </w:p>
          <w:bookmarkEnd w:id="105"/>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06"/>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тестовых заданий квалификационного тестирования педагогических работников</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07"/>
          <w:p>
            <w:pPr>
              <w:spacing w:after="20"/>
              <w:ind w:left="20"/>
              <w:jc w:val="both"/>
            </w:pPr>
            <w:r>
              <w:rPr>
                <w:rFonts w:ascii="Times New Roman"/>
                <w:b w:val="false"/>
                <w:i w:val="false"/>
                <w:color w:val="000000"/>
                <w:sz w:val="20"/>
              </w:rPr>
              <w:t>
Для совершенствования базы тестовых заданий для квалификационного тестирования педагогических работников проводятся:</w:t>
            </w:r>
            <w:r>
              <w:br/>
            </w:r>
            <w:r>
              <w:rPr>
                <w:rFonts w:ascii="Times New Roman"/>
                <w:b w:val="false"/>
                <w:i w:val="false"/>
                <w:color w:val="000000"/>
                <w:sz w:val="20"/>
              </w:rPr>
              <w:t>
</w:t>
            </w:r>
            <w:r>
              <w:rPr>
                <w:rFonts w:ascii="Times New Roman"/>
                <w:b w:val="false"/>
                <w:i w:val="false"/>
                <w:color w:val="000000"/>
                <w:sz w:val="20"/>
              </w:rPr>
              <w:t>- разработка на двух языках по следующим формам: с выбором одного правильного ответа из пяти предложенных, с множественным выбором, ситуационные тестовые задания;</w:t>
            </w:r>
            <w:r>
              <w:br/>
            </w:r>
            <w:r>
              <w:rPr>
                <w:rFonts w:ascii="Times New Roman"/>
                <w:b w:val="false"/>
                <w:i w:val="false"/>
                <w:color w:val="000000"/>
                <w:sz w:val="20"/>
              </w:rPr>
              <w:t>
</w:t>
            </w:r>
            <w:r>
              <w:rPr>
                <w:rFonts w:ascii="Times New Roman"/>
                <w:b w:val="false"/>
                <w:i w:val="false"/>
                <w:color w:val="000000"/>
                <w:sz w:val="20"/>
              </w:rPr>
              <w:t>- организация двух экспертиз тестовых заданий;</w:t>
            </w:r>
            <w:r>
              <w:br/>
            </w:r>
            <w:r>
              <w:rPr>
                <w:rFonts w:ascii="Times New Roman"/>
                <w:b w:val="false"/>
                <w:i w:val="false"/>
                <w:color w:val="000000"/>
                <w:sz w:val="20"/>
              </w:rPr>
              <w:t>
</w:t>
            </w:r>
            <w:r>
              <w:rPr>
                <w:rFonts w:ascii="Times New Roman"/>
                <w:b w:val="false"/>
                <w:i w:val="false"/>
                <w:color w:val="000000"/>
                <w:sz w:val="20"/>
              </w:rPr>
              <w:t>- корректировка тестовых заданий после первой и второй экспертизы;</w:t>
            </w:r>
            <w:r>
              <w:br/>
            </w:r>
            <w:r>
              <w:rPr>
                <w:rFonts w:ascii="Times New Roman"/>
                <w:b w:val="false"/>
                <w:i w:val="false"/>
                <w:color w:val="000000"/>
                <w:sz w:val="20"/>
              </w:rPr>
              <w:t>
</w:t>
            </w:r>
            <w:r>
              <w:rPr>
                <w:rFonts w:ascii="Times New Roman"/>
                <w:b w:val="false"/>
                <w:i w:val="false"/>
                <w:color w:val="000000"/>
                <w:sz w:val="20"/>
              </w:rPr>
              <w:t>- разработка тестовых заданий квалификационного тестирования педогоических работников по новой программе</w:t>
            </w:r>
            <w:r>
              <w:br/>
            </w:r>
            <w:r>
              <w:rPr>
                <w:rFonts w:ascii="Times New Roman"/>
                <w:b w:val="false"/>
                <w:i w:val="false"/>
                <w:color w:val="000000"/>
                <w:sz w:val="20"/>
              </w:rPr>
              <w:t>
Будет создана база данных контингента педагогических работников, сдающих квалификационное тестирование с учетом языка. Будет проведено пробное и основное тестирование педагогических работников.</w:t>
            </w:r>
          </w:p>
          <w:bookmarkEnd w:id="107"/>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08"/>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международном исследовании преподавания и обучения TALIS</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международном исследовании TALIS-2018, проводимом ОЭСР. TALIS оценивает деятельность, условия работы учителей и образовательную среду в школах. В 2018 году пройдет основное исследование TALIS-2018. После завершения анкетирования учителей будет проведена обработка данных основного исследования (формирование базы данных DME). Будет оплачен ежегодный взнос ОЭСР за участие Казахстана в TALIS-2018. Будет принято участие во встречах национальных проектных менеджеров (НПМ) и заседаниях Руководящего совета TALIS (TGB).</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09"/>
          <w:p>
            <w:pPr>
              <w:spacing w:after="20"/>
              <w:ind w:left="20"/>
              <w:jc w:val="both"/>
            </w:pPr>
            <w:r>
              <w:rPr>
                <w:rFonts w:ascii="Times New Roman"/>
                <w:b w:val="false"/>
                <w:i w:val="false"/>
                <w:color w:val="000000"/>
                <w:sz w:val="20"/>
              </w:rPr>
              <w:t>
099 "Обеспечение доступности качественного школьного образования"</w:t>
            </w:r>
            <w:r>
              <w:br/>
            </w:r>
            <w:r>
              <w:rPr>
                <w:rFonts w:ascii="Times New Roman"/>
                <w:b w:val="false"/>
                <w:i w:val="false"/>
                <w:color w:val="000000"/>
                <w:sz w:val="20"/>
              </w:rPr>
              <w:t>
113 "Проведение внешней оценки качества образования"</w:t>
            </w:r>
          </w:p>
          <w:bookmarkEnd w:id="1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методологическому обеспечению и мониторингу внедрения подушевого нормативного финансирования в организациях технического и профессионального образования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10"/>
          <w:p>
            <w:pPr>
              <w:spacing w:after="20"/>
              <w:ind w:left="20"/>
              <w:jc w:val="both"/>
            </w:pPr>
            <w:r>
              <w:rPr>
                <w:rFonts w:ascii="Times New Roman"/>
                <w:b w:val="false"/>
                <w:i w:val="false"/>
                <w:color w:val="000000"/>
                <w:sz w:val="20"/>
              </w:rPr>
              <w:t>
В рамках выполнения услуг по методологическому обеспечению и мониторингу внедрения подушевого нормативного финансирования в организациях технического и профессионального образования осуществляет:</w:t>
            </w:r>
            <w:r>
              <w:br/>
            </w:r>
            <w:r>
              <w:rPr>
                <w:rFonts w:ascii="Times New Roman"/>
                <w:b w:val="false"/>
                <w:i w:val="false"/>
                <w:color w:val="000000"/>
                <w:sz w:val="20"/>
              </w:rPr>
              <w:t>
</w:t>
            </w:r>
            <w:r>
              <w:rPr>
                <w:rFonts w:ascii="Times New Roman"/>
                <w:b w:val="false"/>
                <w:i w:val="false"/>
                <w:color w:val="000000"/>
                <w:sz w:val="20"/>
              </w:rPr>
              <w:t>- разработку и содействие в согласовании новых, а также внесении изменений и дополнений в действующие нормативные правовые акты Республики Казахстан по вопросам реализации подушевого нормативного финансирования технического и профессионального образования;</w:t>
            </w:r>
            <w:r>
              <w:br/>
            </w:r>
            <w:r>
              <w:rPr>
                <w:rFonts w:ascii="Times New Roman"/>
                <w:b w:val="false"/>
                <w:i w:val="false"/>
                <w:color w:val="000000"/>
                <w:sz w:val="20"/>
              </w:rPr>
              <w:t>
</w:t>
            </w:r>
            <w:r>
              <w:rPr>
                <w:rFonts w:ascii="Times New Roman"/>
                <w:b w:val="false"/>
                <w:i w:val="false"/>
                <w:color w:val="000000"/>
                <w:sz w:val="20"/>
              </w:rPr>
              <w:t>- сбор данных и проведение мониторинга по вопросам реализации подушевого финансирования в организациях технического и профессионального образования;</w:t>
            </w:r>
            <w:r>
              <w:br/>
            </w:r>
            <w:r>
              <w:rPr>
                <w:rFonts w:ascii="Times New Roman"/>
                <w:b w:val="false"/>
                <w:i w:val="false"/>
                <w:color w:val="000000"/>
                <w:sz w:val="20"/>
              </w:rPr>
              <w:t>
- организацию и проведение консультационно-разъяснительной работы для местных исполнительных органов и работников колледжей по вопросам перехода на подушевое финансирование.</w:t>
            </w:r>
          </w:p>
          <w:bookmarkEnd w:id="110"/>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11"/>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101 "Методологическое обеспечение в сфере технического и профессионального, послесреднего образования"</w:t>
            </w:r>
          </w:p>
          <w:bookmarkEnd w:id="1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образовательных программ</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образовательных программ на основе международного опыта, в том числе международных стандартов WorldSkills по специальностям с последующим внедрением их в систему технического и профессионального, послесреднего образования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 110 "Услуги по развитию системы технического и профессионального образования на основе международного опыта"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актуализации типовых учебных планов и программ по специальностям технического и профессионального, послесреднего образования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12"/>
          <w:p>
            <w:pPr>
              <w:spacing w:after="20"/>
              <w:ind w:left="20"/>
              <w:jc w:val="both"/>
            </w:pPr>
            <w:r>
              <w:rPr>
                <w:rFonts w:ascii="Times New Roman"/>
                <w:b w:val="false"/>
                <w:i w:val="false"/>
                <w:color w:val="000000"/>
                <w:sz w:val="20"/>
              </w:rPr>
              <w:t>
Актуализация действующих типовых учебных планов по специальностям технического и профессионального образования посредством приведения содержания образования современным требованиям работодателей с целью устранения разрыва между спросом и предложением в квалифицированных кадрах на рынке труда. Обновленные учебные планы и программы позволят сформировать профессиональные компетенции, необходимые для конкретного рабочего места, на основе модульного обучения с использованием прогрессивных технологий обучения.</w:t>
            </w:r>
            <w:r>
              <w:br/>
            </w:r>
            <w:r>
              <w:rPr>
                <w:rFonts w:ascii="Times New Roman"/>
                <w:b w:val="false"/>
                <w:i w:val="false"/>
                <w:color w:val="000000"/>
                <w:sz w:val="20"/>
              </w:rPr>
              <w:t>
Кроме того, обновленные типовые учебные планы способствуют реализации проекта "Бесплатное профессионально-техническое образование для всех"</w:t>
            </w:r>
          </w:p>
          <w:bookmarkEnd w:id="112"/>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13"/>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1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конкурсов профмастерства на международном уровне с учетом требований организации WorldSkills</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Национальным оператором Национального чемпионата WorldSkills Kazakhstan, для участия членов национальной сборной Казахстана в международных чемпионатах WorldSkills Europe в г.Будапешт (Венгрия), WorldSkills Russia в г.Москва (Российская Федерация), оплата ежегодных членских взносов в международные ассоциации WorldSkills International и WorldSkills Europe</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14"/>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1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360 002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исследования "Туринский процесс в Казахстане"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12-ти региональных и годового отчетов с включением обязательных индикаторов, предложенных Европейским фондом образования.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15"/>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1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типовых учебных программ и планов по прикладному бакалавриату</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типовых учебных планов и программ по специальностям послесреднего образования с учетом требований отраслевых рамок квалификаций и профессиональных стандартов для обеспечения эффективной подготовки кадров 5 уровня Национальной рамки квалификаций Республики Казахстан с учетом потребности экономики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16"/>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1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специальных учебных программ по специальностям технического и профессионального, послесреднего образования для лиц с особыми образовательными потребностями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специальных учебных программ по специальностям технического и профессионального, послесреднего образования для лиц с особыми образовательными потребностями в целях обеспечения учебных заведений технического и профессионального, послесреднего образования, осуществляющих подготовку специалистов из лиц с особыми образовательными потребностями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17"/>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11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разработки учебных пособий по актуализированным типовым учебным планам и программам для системы технического и профессионального, послесреднего образования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разработки учебных пособий по актуализированным типовым учебным планам и программам с целью пополнения библиотечного фонда учебных заведений технического и профессионального, послесреднего образования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18"/>
          <w:p>
            <w:pPr>
              <w:spacing w:after="20"/>
              <w:ind w:left="20"/>
              <w:jc w:val="both"/>
            </w:pPr>
            <w:r>
              <w:rPr>
                <w:rFonts w:ascii="Times New Roman"/>
                <w:b w:val="false"/>
                <w:i w:val="false"/>
                <w:color w:val="000000"/>
                <w:sz w:val="20"/>
              </w:rPr>
              <w:t>
203 "Обеспечение кадрами с техническим и профессиональным образованием"</w:t>
            </w:r>
            <w:r>
              <w:br/>
            </w:r>
            <w:r>
              <w:rPr>
                <w:rFonts w:ascii="Times New Roman"/>
                <w:b w:val="false"/>
                <w:i w:val="false"/>
                <w:color w:val="000000"/>
                <w:sz w:val="20"/>
              </w:rPr>
              <w:t>
110 "Услуги по развитию системы технического и профессионального образования на основе международного опыта"</w:t>
            </w:r>
          </w:p>
          <w:bookmarkEnd w:id="1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в рамках государственного образовательного заказа специалистов с высшим и послевузовским образованием в АОО "Назарбаев Университет"</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и обучения слушателей по Программе предуниверситетской подготовки (Foundation), организация обучения по программам бакалавриата, магистратуры, докторантуры PhD в школах инженерии, наук и технологий, социальных и гуманитарных наук, государственной политики, бизнеса, образования, медицины, горного дела и наук о земле.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19"/>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102 "Услуги по подготовке специалистов с высшим и послевузовским образованием и организации деятельности в АОО "Назарбаев университет"</w:t>
            </w:r>
          </w:p>
          <w:bookmarkEnd w:id="1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33 248 286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разработке новых форм финансирования высшего образования на основе государственного образовательного заказа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обеспечение и мониторинг внедрения подушевого нормативного финансирования в высших учебных заведениях.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20"/>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103 "Методологическое обеспечение в сфере высшего и послевузовского образования"</w:t>
            </w:r>
          </w:p>
          <w:bookmarkEnd w:id="1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оценки образовательных программ</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послании народу Казахстана от 31 января 2017 г. "Третья модернизация Казахстана: глобальная конкурентоспособность" Президент Республики Казахстан Н.Назарбаев в рамках четвертого приоритета поставил задачу по усилению требований в отношении кадрового состава высших учебных заведений, уровня их материально-технического обеспечения и образовательных программ.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РК "Атамекен"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21"/>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103 "Методологическое обеспечение в сфере высшего и послевузовского образования"</w:t>
            </w:r>
          </w:p>
          <w:bookmarkEnd w:id="1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возврату государственных образовательных и студенческих кредитов и мониторингу трудоустройства молодых специалистов и докторов философии (PhD)</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возврату и обслуживанию государственных образовательных и государственных студенческих кредитов, обеспечению мониторинга трудоустройства выпускников высших учебных заведений Республики Казахстан, обучавшихся по образовательным грантам в пределах сельской квоты, по программе докторов философии (PhD) на основе государственного образовательного заказа в организациях образования и медицинских организациях, расположенных в сельской местности, и исполнение молодыми специалистами обязанности по отработке в сельской местности.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"Обеспечение кадрами с высшим и послевузовским образованием" 104 "Оплата услуг поверенным агентам по возврату образовательных кредитов"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международной программе ОЭСР по оценке компетенций взрослых (PIAAC)</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основном исследовании международной программы оценки компетенций взрослых (PIAAC), которая оценивает читательскую, математическую и компьютерную грамотность населения в возрасте 16-65 лет. В 2018 году будет проведен второй этап основного исследования PIAAC. Будет опрошено не менее 2 000 респондентов в 4 регионах Казахстана (г. Алматы, Алматинская, Жамбылская и Южно-Казахстанская области). После завершения полевых работ будет проведена обработка данных первого и второго этапов основного исследования (кодирование открытых вопросов анкеты, оценивание буклетов и ввод ответов в программу DME). Будет сформирована национальная база данных, которая будет передана в ОЭСР. Будет принято участие в заседаниях Совета стран-участниц PIAAC.</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"Информационно-аналитический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22"/>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bookmarkEnd w:id="1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базы тестовых заданий для новой формы вступительных экзаменов в вузы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базы тестовых заданий для новой формы вступительных экзаменов в вузы для выпускников организаций образования, освоивших общеобразовательные учебные программы общего среднего образования.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3"/>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bookmarkEnd w:id="1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и сопровождению мероприятий, связанных с проведением Единого национального тестирования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Единого национального тестирования для выпускников организаций образования, освоивших общеобразовательные учебные программы общего среднего образования.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24"/>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109 "Проведение внешней оценки качества образования"</w:t>
            </w:r>
          </w:p>
          <w:bookmarkEnd w:id="1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1 452 728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оператором услуг по обеспечению функционирования Государственной образовательной накопительной системы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оператором услуг по обеспечению функционирования Государственной образовательной накопительной системы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"Финансовый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25"/>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112 "Оплата услуг оператора Государственной образовательной накопительной системы"</w:t>
            </w:r>
          </w:p>
          <w:bookmarkEnd w:id="1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подготовке к участию в XXIX Всемирной зимней Универсиаде в г. Красноярск (Россия)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к участию национальной сборной команды Республики Казахстан в XXIX Всемирной зимней Универсиаде в городе Красноярск (Россия) и обеспечение участников Универсиады парадно-спортивной экипировкой в количестве 135 комплектов, а также оплата взносов и других расходов, связанных с участием в Универсиаде.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"Национальный олимпийский комитет Республики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26"/>
          <w:p>
            <w:pPr>
              <w:spacing w:after="20"/>
              <w:ind w:left="20"/>
              <w:jc w:val="both"/>
            </w:pPr>
            <w:r>
              <w:rPr>
                <w:rFonts w:ascii="Times New Roman"/>
                <w:b w:val="false"/>
                <w:i w:val="false"/>
                <w:color w:val="000000"/>
                <w:sz w:val="20"/>
              </w:rPr>
              <w:t>
204 "Обеспечение кадрами с высшим и послевузовским образованием"</w:t>
            </w:r>
            <w:r>
              <w:br/>
            </w:r>
            <w:r>
              <w:rPr>
                <w:rFonts w:ascii="Times New Roman"/>
                <w:b w:val="false"/>
                <w:i w:val="false"/>
                <w:color w:val="000000"/>
                <w:sz w:val="20"/>
              </w:rPr>
              <w:t>
113 "Проведение республиканских школьных олимпиад, конкурсов, внешкольных мероприятий республиканского значения"</w:t>
            </w:r>
          </w:p>
          <w:bookmarkEnd w:id="1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проведения государственной научно-технической экспертизы научных, научно-технических и инновационных проектов и программ, предлагаемых к финансированию из государственного бюджета, а также организация работы национальных научных советов</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привлечение экспертов, формирование документов по проведенным в рамках договора государственным научно-техническим экспертизам в соответствии с требованиями действующего законодательства. Оплата труда экспертов и других работников, мониторинг результативности проводимых работ/услуг. Формирование банков данных научных, научно-технических и инновационных проектов и программ, зарубежных и отечественных экспертов и экспертных заключений. Оплата вознаграждения членам Национального научного совета, оплата их командировочных расходов, мониторинг выполнения научных работ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27"/>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103 "Проведение государственной научно-технической экспертизы"</w:t>
            </w:r>
          </w:p>
          <w:bookmarkEnd w:id="1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1 169 413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грантов на коммерциализацию результатов научной и (или) научно-технической деятельности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организации процесса грантового финансирования проектов на коммерциализацию результатов научной и (или) научно-технической деятельности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28"/>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105 "Услуги по предоставлению грантов на коммерциализацию результатов научной и (или) научно-технической деятельности"</w:t>
            </w:r>
          </w:p>
          <w:bookmarkEnd w:id="1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461 876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Грантовое финансирование коммерциализации результатов научной и (или) научно-технической деятельности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грантов на практическое применение результатов научной и (или) научно-технической деятельности, включая результаты интеллектуальной деятельности, с целью вывода на рынок новых или усовершенствованных товаров, процессов и услуг</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"Фонд науки"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29"/>
          <w:p>
            <w:pPr>
              <w:spacing w:after="20"/>
              <w:ind w:left="20"/>
              <w:jc w:val="both"/>
            </w:pPr>
            <w:r>
              <w:rPr>
                <w:rFonts w:ascii="Times New Roman"/>
                <w:b w:val="false"/>
                <w:i w:val="false"/>
                <w:color w:val="000000"/>
                <w:sz w:val="20"/>
              </w:rPr>
              <w:t>
217 "Развитие науки"</w:t>
            </w:r>
            <w:r>
              <w:br/>
            </w:r>
            <w:r>
              <w:rPr>
                <w:rFonts w:ascii="Times New Roman"/>
                <w:b w:val="false"/>
                <w:i w:val="false"/>
                <w:color w:val="000000"/>
                <w:sz w:val="20"/>
              </w:rPr>
              <w:t>
106 "Грантовое финансирование коммерциализации результатов научной и (или) научно-технической деятельности"</w:t>
            </w:r>
          </w:p>
          <w:bookmarkEnd w:id="1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отчетов о научной и (или) научно-технической деятельности, диссертаций PhD, защищенных в Республике Казахстан. Формирование информационных фондов на основе государственного учета проектной и отчетной документации. Государственная регистрация научно-технической деятельности. Расширение телекоммуникационных возможностей доступа к фондам по результатам государственной регистрации. Мониторинг результативности научной и научно-технической деятельности. Организация и развитие международного сотрудничества в сфере научно-технической информации, включающего обмен информационными материалами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0"/>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r>
              <w:br/>
            </w:r>
            <w:r>
              <w:rPr>
                <w:rFonts w:ascii="Times New Roman"/>
                <w:b w:val="false"/>
                <w:i w:val="false"/>
                <w:color w:val="000000"/>
                <w:sz w:val="20"/>
              </w:rPr>
              <w:t>
101 "Обеспечение доступности научной, научно-технической и научно-педагогической информации"</w:t>
            </w:r>
          </w:p>
          <w:bookmarkEnd w:id="1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научно-познавательному, библитечно-информационному обеспечению, популяризации казахстанской науки, обеспечению функционирования научно-исследовательских институтов и учреждений, музея, научной библиотеки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производственно-хозяйственной деятельности в области науки и образования. Популяризация казахстанской науки путем организации и проведения научно-образовательной и культурно-просветительской работы. Научно-фондовая работа в музеях. Осуществление научной обработки музейных фондов, раскрытие его с помощью справочно-поискового аппарата в традиционном и электронном видах и организация доступа к нему. Библиотечное, справочно-библиографическое и информационное обслуживание пользователей, оказание информационных и методических услуг для ученых, научно-исследовательских учреждений. Библиотечное, справочно-библиографическое и информационное обслуживание пользователей, совершенствование работы филиалов, формирование площадки для доступа массового читателя и исследователей к исторически значимым и редким архивным и библиотечным материалам.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"Ғылымордасы"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1"/>
          <w:p>
            <w:pPr>
              <w:spacing w:after="20"/>
              <w:ind w:left="20"/>
              <w:jc w:val="both"/>
            </w:pPr>
            <w:r>
              <w:rPr>
                <w:rFonts w:ascii="Times New Roman"/>
                <w:b w:val="false"/>
                <w:i w:val="false"/>
                <w:color w:val="000000"/>
                <w:sz w:val="20"/>
              </w:rPr>
              <w:t>
219 "Обеспечение доступа к научно-историческим ценностям, научно-технической и научно-педагогической информации"</w:t>
            </w:r>
            <w:r>
              <w:br/>
            </w:r>
            <w:r>
              <w:rPr>
                <w:rFonts w:ascii="Times New Roman"/>
                <w:b w:val="false"/>
                <w:i w:val="false"/>
                <w:color w:val="000000"/>
                <w:sz w:val="20"/>
              </w:rPr>
              <w:t>
101 "Обеспечение доступности научной, научно-технической и научно-педагогической информации"</w:t>
            </w:r>
          </w:p>
          <w:bookmarkEnd w:id="1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291 576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работников дошкольного воспитания и обучения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работников дошкольного воспитания и обучения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"Повышение квалификации и переподготовка кадров государственных организаций дошкольного образования"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328 551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курсов повышения квалификации для учителей школ</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языковых курсов для учителей школ предметов естественно-математического цикла: информатики, биологии, химии, физики.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"Повышение квалификации и переподготовка кадров государственных организаций среднего образования"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1 869 307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работников начального, основного среднего и общего среднего образования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педагогических работников системы начального, основного среднего и общего среднего образования в соответствии с современными требованиями к уровню профессиональных компетенций работников образования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"Повышение квалификации и переподготовка кадров государственных организаций среднего образования"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3 706 705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курсов повышения квалификации инженерно-педагогических работников и руководителей организаций технического и профессионального, послесреднего образования по международным требованиям</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квалификации инженерно-педагогических работников и руководителей организаций технического и профессионального, послесреднего образования на основе инновационных подходов формирования педагога новой формации.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"Холдинг "Кәсіпқор"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"Повышение квалификации и переподготовка кадров государственных организаций технического и профессионального образования"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повышению квалификации педагогических работников системы высшего образования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по повышению квалификации педагогических работников системы высшего образования путем создания эффективной модели непрерывного повышения квалификации в соответствии с современными требованиями к уровню профессиональных компетенций работников образования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повышения квалификации "Өрлеу"</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"Повышение квалификации и переподготовка кадров государственных организаций высшего и послевузовского образования"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сбору и обработке данных статистических наблюдений в области здравоохранения, организации плановой госпитализации в стационар, организации деятельности республиканского и регионального бюро госпитализаций</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сбора, обработки, хранения и анализа медицинских статистических данных в области здравоохранения, в том числе сбора, обработки, хранения, анализа и представления информации для обеспечения деятельности государственного органа по оплате медицинских услуг; организация плановой госпитализации в стационар в рамках гарантированного объема бесплатной медицинской помощи и организация деятельности республиканского и регионального бюро госпитализаций в рамках Единой национальной системы здравоохранения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2"/>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100 "Обеспечение деятельности уполномоченного органа в области здравоохранения"</w:t>
            </w:r>
          </w:p>
          <w:bookmarkEnd w:id="1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Географически удаленного офиса Всемирной организации здравоохранения по первичной медико-санитарной помощи в городе Алматы, Республика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деятельности Географически удаленного офиса по первичной медико-санитарной помощи, в частности, создание консультативно-технической поддержки и условий государствам-членам Европейской Всемирной организации здравоохранения в планировании, систематизации регионального опыта и содействие передаче знаний по первичной медико-санитарной помощи между государствами-членами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медицинский университет"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3"/>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100 "Обеспечение деятельности уполномоченного органа в области здравоохранения"</w:t>
            </w:r>
          </w:p>
          <w:bookmarkEnd w:id="13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системы координации в области трансплантологии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эффективной национальной системы органного донорства и развитие науки трансплантологии в Республике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координации трансплантации и высокотехнологичных медицинских услуг"</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4"/>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100 "Обеспечение деятельности уполномоченного органа в области здравоохранения"</w:t>
            </w:r>
          </w:p>
          <w:bookmarkEnd w:id="1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200 490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разработки модели-концепции развития ТОО "Национальный научный онкологический центр"</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онкологической помощи в соответствии с международными стандартами; разработка и внедрение персонифицированных методов профилактики, диагностики и лечения онкологических заболеваний; координация и мониторинг развития онкологической службы; развитие и подготовка кадрового потенциала онкологической службы.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"Национальный научный онкологический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5"/>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100 "Обеспечение деятельности уполномоченного органа в области здравоохранения"</w:t>
            </w:r>
          </w:p>
          <w:bookmarkEnd w:id="1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Методологическое сопровождение и мониторинг реализации Государственной программы развития здравоохранения Республики Казахстан на 2016 – 2019 годы и стратегических направлений в области здравоохранения, обозначенных в Стратегии развития "Казахстан-2050"</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проводимых реформ системы здравоохранения на текущий момент, анализ действующей политики государственного регулирования развития сферы здравоохранения и результатов реализации мероприятий по обеспечению развития сферы здравоохранения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6"/>
          <w:p>
            <w:pPr>
              <w:spacing w:after="20"/>
              <w:ind w:left="20"/>
              <w:jc w:val="both"/>
            </w:pPr>
            <w:r>
              <w:rPr>
                <w:rFonts w:ascii="Times New Roman"/>
                <w:b w:val="false"/>
                <w:i w:val="false"/>
                <w:color w:val="000000"/>
                <w:sz w:val="20"/>
              </w:rPr>
              <w:t>
001"Формирование государственной политики в области здравоохранения"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3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сопровождению некоторых программных комплексов и электронных регистров (информационных систем) в области здравоохранения, обеспечению эксплуатации национальной телемедицинской сети Республики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возможности автоматизированного получения своевременной, актуальной, достоверной и достаточной информации, обеспечивающей безопасную, справедливую, качественную и устойчивую систему здравоохранения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7"/>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104 "Обеспечение функционирования информационных систем и информационно-техническое обеспечение государственного органа"</w:t>
            </w:r>
          </w:p>
          <w:bookmarkEnd w:id="1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услуги по обеспечению функциональной и институциональной устойчивости развития электронного здравоохранения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 связанных с реформированием электронного здравоохранения, в том числе формированием долгосрочного IT-потенциала и обеспечением функциональной, институциональной устойчивости, в рамках развития "электронного здравоохранения" Республики Казахстан, а также модификация информационных систем Министерства здравоохранения Республики Казахстан с целью предоставления возможности применения инновационных технологий при оказании гарантированного объема бесплатной медицинской помощи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электронного здравоохранения"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38"/>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105 "Поддержка реформирования системы здравоохранения"</w:t>
            </w:r>
          </w:p>
          <w:bookmarkEnd w:id="13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Методологическая поддержка реформирования здравоохранения на основе передового международного опыта. Реализация проектов по вопросам финансирования, тарифообразования, методологической поддержки социального медицинского страхования, национальной лекарственной политики, клинической практики, стандартизации здравоохранения, менеджмента здравоохранения, управления человеческими ресурсами, стандартизации электронного здравоохранения, медицинского и фармацевтического образования, регулирования качества медицинских услуг, управления проектами здравоохранения. Выполнение мероприятий по инвестиционной политике в области здравоохранения; развитию науки, экспертизы и инновационной деятельности в здравоохранении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развития здравоохранения"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39"/>
          <w:p>
            <w:pPr>
              <w:spacing w:after="20"/>
              <w:ind w:left="20"/>
              <w:jc w:val="both"/>
            </w:pPr>
            <w:r>
              <w:rPr>
                <w:rFonts w:ascii="Times New Roman"/>
                <w:b w:val="false"/>
                <w:i w:val="false"/>
                <w:color w:val="000000"/>
                <w:sz w:val="20"/>
              </w:rPr>
              <w:t>
001 "Формирование государственной политики в области здравоохранения"</w:t>
            </w:r>
            <w:r>
              <w:br/>
            </w:r>
            <w:r>
              <w:rPr>
                <w:rFonts w:ascii="Times New Roman"/>
                <w:b w:val="false"/>
                <w:i w:val="false"/>
                <w:color w:val="000000"/>
                <w:sz w:val="20"/>
              </w:rPr>
              <w:t>
105 "Поддержка реформирования системы здравоохранения"</w:t>
            </w:r>
          </w:p>
          <w:bookmarkEnd w:id="13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836 467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образовательных услуг в области повышения квалификации и переподготовки кадров организаций здравоохранения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укрепление кадрового потенциала системы здравоохранения как ключевого механизма повышения качества и доступности медицинских услуг населению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"Медицинский университет "Астана"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"Повышение квалификации и переподготовка кадров организаций здравоохранения"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1 285 473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финансирования гарантированного объема бесплатной медицинской помощи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финансирования гарантированного объема бесплатной медицинской помощи Фондом социального медицинского страхования, в том числе проведение закупа медицинской помощи в рамках гарантированного объема бесплатной медицинской помощи, заключение договора и оплата медицинских услуг, а также проведение мониторинга исполнения субъектами здравоохранения договорных обязательств по качеству и объему медицинской помощи, оказанной потребителям медицинских услуг</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социального медицинского страхования"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102 "Услуги по обеспечению финансирования гарантированного объема бесплатной медицинской помощи"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905 823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инновационных медицинских технологий в Республике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с применением инновационных медицинских технологий в рамках гарантированного объема бесплатной медицинской помощи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научный центр хирургии имени А.Н. Сызганова", АО "Национальный научный медицинский центр", Корпоративный фонд "University Medical Center", АО "Национальный научный кардиохирургический центр", АО "Национальный центр нейрохирургии"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105 "Оказание медицинской помощи с применением инновационных медицинских технологий и лечение за рубежом"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3 050 468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граждан Республики Казахстан на лечение за рубеж за счет бюджетных средств, в том числе лечение граждан, претендующих на лечение за рубежом, в отечественных медицинских организациях</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граждан Республики Казахстан медицинской помощью, не оказывающейся в республике, а также развитие высоких технологий в отечественных клиниках с привлечением зарубежных специалистов</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фонд "University Medical Center", АО "Национальный научный медицинский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105 "Оказание медицинской помощи с применением инновационных медицинских технологий и лечение за рубежом"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2 244 984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развитию санитарной авиации в Республике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населения Республики Казахстан медицинской помощью в форме санитарной авиации в рамках гарантированного объема бесплатной медицинской помощи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санитарной авиации"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"Обеспечение гарантированного объема бесплатной медицинской помощи" 107 "Оказание медицинской помощи в форме санитарной авиации"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6 381 428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приоритетов, концептуальных идей, методологическое сопровождение и мониторинг мероприятий по пропаганде здорового образа жизни, профилактике социально значимых заболеваний, сбор информации, формирование отчетов о проведенных информационно-коммуникационных мероприятиях среди населения в целом по Республике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общественного здравоохранения"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104 "Пропаганда здорового образа жизни"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профилактике и борьбе со СПИД</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Эпидемиологический надзор за случаями и распространенностью ВИЧ-инфекции, оценка и анализ эпидемиологической ситуации в Республике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по профилактике и борьбе со СПИД"</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 "Охрана общественного здоровья" 105 "Реализация мероприятий по профилактике и борьбе со СПИД"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0"/>
          <w:p>
            <w:pPr>
              <w:spacing w:after="20"/>
              <w:ind w:left="20"/>
              <w:jc w:val="both"/>
            </w:pPr>
            <w:r>
              <w:rPr>
                <w:rFonts w:ascii="Times New Roman"/>
                <w:b w:val="false"/>
                <w:i w:val="false"/>
                <w:color w:val="000000"/>
                <w:sz w:val="20"/>
              </w:rPr>
              <w:t>
Разработка</w:t>
            </w:r>
            <w:r>
              <w:br/>
            </w:r>
            <w:r>
              <w:rPr>
                <w:rFonts w:ascii="Times New Roman"/>
                <w:b w:val="false"/>
                <w:i w:val="false"/>
                <w:color w:val="000000"/>
                <w:sz w:val="20"/>
              </w:rPr>
              <w:t>
нормативов расценок выполнения научно-реставрационных работ на памятниках истории и культуры</w:t>
            </w:r>
          </w:p>
          <w:bookmarkEnd w:id="140"/>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нормативных расценок, сметно-нормативной базы, сметного нормирования и расценок ценообразования, в том числе пересчет в текущие цены сборников сметных норм и единичных расценок, разработка сборников цен на специальные научно-проектные работы по памятникам истории и культуры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41"/>
          <w:p>
            <w:pPr>
              <w:spacing w:after="20"/>
              <w:ind w:left="20"/>
              <w:jc w:val="both"/>
            </w:pPr>
            <w:r>
              <w:rPr>
                <w:rFonts w:ascii="Times New Roman"/>
                <w:b w:val="false"/>
                <w:i w:val="false"/>
                <w:color w:val="000000"/>
                <w:sz w:val="20"/>
              </w:rPr>
              <w:t>
001 "Формирование государственной политики в сфере культуры, спорта и туристской деятельности"</w:t>
            </w:r>
            <w:r>
              <w:br/>
            </w:r>
            <w:r>
              <w:rPr>
                <w:rFonts w:ascii="Times New Roman"/>
                <w:b w:val="false"/>
                <w:i w:val="false"/>
                <w:color w:val="000000"/>
                <w:sz w:val="20"/>
              </w:rPr>
              <w:t>
100 "Обеспечение деятельности уполномоченного органа в области культуры, спорта и туристской деятельности"</w:t>
            </w:r>
          </w:p>
          <w:bookmarkEnd w:id="14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услуг в сфере развития государственного языка и других языков народа Казахстана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реализации Государственной программы развития и функционирования языков в Республике Казахстан на 2011-2020 годы</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"Национальный научно-практический центр "Тіл-Қазына" имени Шайсултана Шаяхметова"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2"/>
          <w:p>
            <w:pPr>
              <w:spacing w:after="20"/>
              <w:ind w:left="20"/>
              <w:jc w:val="both"/>
            </w:pPr>
            <w:r>
              <w:rPr>
                <w:rFonts w:ascii="Times New Roman"/>
                <w:b w:val="false"/>
                <w:i w:val="false"/>
                <w:color w:val="000000"/>
                <w:sz w:val="20"/>
              </w:rPr>
              <w:t>
021 "Развитие государственного языка и других языков народа Казахстана"</w:t>
            </w:r>
            <w:r>
              <w:br/>
            </w:r>
            <w:r>
              <w:rPr>
                <w:rFonts w:ascii="Times New Roman"/>
                <w:b w:val="false"/>
                <w:i w:val="false"/>
                <w:color w:val="000000"/>
                <w:sz w:val="20"/>
              </w:rPr>
              <w:t>
100 "Обеспечение развития государственного языка и других языков народа Казахстана"</w:t>
            </w:r>
          </w:p>
          <w:bookmarkEnd w:id="14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898 683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научно-реставрационных и консервационных работ на памятниках истории и культуры Республики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сохранению памятников истории и культуры республиканского значения путем воссоздания и реставрации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3"/>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100 "Воссоздание, сооружение памятников историко-культурного наследия"</w:t>
            </w:r>
          </w:p>
          <w:bookmarkEnd w:id="14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656 825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 и систематизация изучения культурного наследия казахского народа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4"/>
          <w:p>
            <w:pPr>
              <w:spacing w:after="20"/>
              <w:ind w:left="20"/>
              <w:jc w:val="both"/>
            </w:pPr>
            <w:r>
              <w:rPr>
                <w:rFonts w:ascii="Times New Roman"/>
                <w:b w:val="false"/>
                <w:i w:val="false"/>
                <w:color w:val="000000"/>
                <w:sz w:val="20"/>
              </w:rPr>
              <w:t>
Оказание услуг по разработке определение границ территории, зон охраны и создание базы данных объектов, включенных в предварительный список ЮНЕСКО;</w:t>
            </w:r>
            <w:r>
              <w:br/>
            </w:r>
            <w:r>
              <w:rPr>
                <w:rFonts w:ascii="Times New Roman"/>
                <w:b w:val="false"/>
                <w:i w:val="false"/>
                <w:color w:val="000000"/>
                <w:sz w:val="20"/>
              </w:rPr>
              <w:t>
</w:t>
            </w:r>
            <w:r>
              <w:rPr>
                <w:rFonts w:ascii="Times New Roman"/>
                <w:b w:val="false"/>
                <w:i w:val="false"/>
                <w:color w:val="000000"/>
                <w:sz w:val="20"/>
              </w:rPr>
              <w:t>Подготовка научной документации объектов культурного наследия для включения в Список Всемирного наследия ЮНЕСКО по серийной трансграничной номинации "Великий Шелковый путь" (подготовка текста номинации, разработка проекта зон охраны);</w:t>
            </w:r>
            <w:r>
              <w:br/>
            </w:r>
            <w:r>
              <w:rPr>
                <w:rFonts w:ascii="Times New Roman"/>
                <w:b w:val="false"/>
                <w:i w:val="false"/>
                <w:color w:val="000000"/>
                <w:sz w:val="20"/>
              </w:rPr>
              <w:t>
Подготовка менеджмент-планов по сохранению и использованию памятников для включения их в серийную номинацию "Великий Шелковый путь"</w:t>
            </w:r>
          </w:p>
          <w:bookmarkEnd w:id="144"/>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"Казреставрация"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5"/>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101 "Свод и систематизация изучения культурного наследия казахского народа"</w:t>
            </w:r>
          </w:p>
          <w:bookmarkEnd w:id="14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национальных фильмов</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высокохудожественных произведений национальных фильмов, способных удовлетворять духовные потребности народа, служить государственным интересам, имиджу страны на мировой арене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46"/>
          <w:p>
            <w:pPr>
              <w:spacing w:after="20"/>
              <w:ind w:left="20"/>
              <w:jc w:val="both"/>
            </w:pPr>
            <w:r>
              <w:rPr>
                <w:rFonts w:ascii="Times New Roman"/>
                <w:b w:val="false"/>
                <w:i w:val="false"/>
                <w:color w:val="000000"/>
                <w:sz w:val="20"/>
              </w:rPr>
              <w:t>
АО "Казахфильм"</w:t>
            </w:r>
            <w:r>
              <w:br/>
            </w:r>
            <w:r>
              <w:rPr>
                <w:rFonts w:ascii="Times New Roman"/>
                <w:b w:val="false"/>
                <w:i w:val="false"/>
                <w:color w:val="000000"/>
                <w:sz w:val="20"/>
              </w:rPr>
              <w:t>
им. Ш.Айманова"</w:t>
            </w:r>
          </w:p>
          <w:bookmarkEnd w:id="146"/>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7"/>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104 "Производство национальных фильмов"</w:t>
            </w:r>
          </w:p>
          <w:bookmarkEnd w:id="14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1 204 717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дубляжу национальных фильмов, формированию сценарного резерва, обеспечению непрерывного кинотехнологического процесса, хранению национальных фильмов, дистрибъюции и тиражированию национальных фильмов</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Дубляж всех национальных фильмов с языка оригинала на государственный язык, создание и сохранение государственного фильмофонда, организация проката фильмов, обеспечение сохранности прав собственника фильма и соблюдение иных прав фильмовладельца при осуществлении тиражирования и дистрибьюции, а также развитие, пропаганда и продвижение национальных фильмов за рубежом и привлечение инвестиций на их производство</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48"/>
          <w:p>
            <w:pPr>
              <w:spacing w:after="20"/>
              <w:ind w:left="20"/>
              <w:jc w:val="both"/>
            </w:pPr>
            <w:r>
              <w:rPr>
                <w:rFonts w:ascii="Times New Roman"/>
                <w:b w:val="false"/>
                <w:i w:val="false"/>
                <w:color w:val="000000"/>
                <w:sz w:val="20"/>
              </w:rPr>
              <w:t>
АО "Казахфильм"</w:t>
            </w:r>
            <w:r>
              <w:br/>
            </w:r>
            <w:r>
              <w:rPr>
                <w:rFonts w:ascii="Times New Roman"/>
                <w:b w:val="false"/>
                <w:i w:val="false"/>
                <w:color w:val="000000"/>
                <w:sz w:val="20"/>
              </w:rPr>
              <w:t>
им. Ш.Айманова"</w:t>
            </w:r>
          </w:p>
          <w:bookmarkEnd w:id="148"/>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49"/>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104 "Производство национальных фильмов"</w:t>
            </w:r>
          </w:p>
          <w:bookmarkEnd w:id="14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праздничных мероприятий и торжественных концертов, посвященных государственным и национальным праздникам Республики Казахстан, Ассамблее народа Казахстана, организация концертных программ в рамках официальных встреч Главы государства с иностранными делегациями, обеспечение участия творческих коллективов и исполнителей в мероприятиях Содружества Независимых Государств, Евразийского экономического союза, Шанхайской организации сотрудничества, ТЮРКСОЙ, ЮНЕСКО, Синьцзян-Уйгурского автономного района, а также проведение культурных мероприятий в рамках празднования 20-летия г. Астаны, программы Главы государства "Взгляд в будущее: модернизация общественного сознания", XV форума межрегионального сотрудничества Казахстана и России, Года Узбекистана в Казахстане, в числе которых фестивали, концерты, гастроли зарубежных творческих коллективов, постановка оперы под открытым небом, дни культуры зарубежных стран в Казахстане, церемония награждения, открытия театрально-спортивного парка и нового сезона национального культурного комплекса "Этноаул"</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0"/>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105 "Проведение социально значимых и культурных мероприятий"</w:t>
            </w:r>
          </w:p>
          <w:bookmarkEnd w:id="15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8 552 180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 значимые и культурные мероприятия, проводимые в стране и за рубежом</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выступлений и гастролей зарубежных исполнителей в Казахстане, молодых дарований и ведущих исполнителей в лучших залах мира, обеспечение участия казахстанских исполнителей в международных конкурсах, а также проведение социально значимых и культурных мероприятий в рамках празднования 20-летия г. Астаны и Программы "Взгляд в будущее: модернизация общественного сознания" в числе которых фестивали, концерты, айтысы акынов, юбилеи, конкурсы, дни культуры Казахстана за рубежом, участие казахстанских исполнителей в международных культурных проектах, творческие вечера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"Қазақ әуендері"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1"/>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105 "Проведение социально значимых и культурных мероприятий"</w:t>
            </w:r>
          </w:p>
          <w:bookmarkEnd w:id="15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1 757 710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с участием Главы государства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Популяризация хореографического искусства путем воспроизведения произведений искусства через танцы и балет. Пропаганда хореографического искусства, международное сотрудничество в области хореографии. Осуществление сопутствующих услуг по проведению социально значимых и культурных мероприятий для приобретения услуг по классическому танцу и балету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"Театр "Астана Балет"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2"/>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105 "Проведение социально значимых и культурных мероприятий"</w:t>
            </w:r>
          </w:p>
          <w:bookmarkEnd w:id="15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2 915 305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программной статьи Главы государства "Рухани жаңғыру"</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работ экспертных групп по отбору произведений искусства для презентаций за рубежом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"Казахский научно-исследовательский институт культуры"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3"/>
          <w:p>
            <w:pPr>
              <w:spacing w:after="20"/>
              <w:ind w:left="20"/>
              <w:jc w:val="both"/>
            </w:pPr>
            <w:r>
              <w:rPr>
                <w:rFonts w:ascii="Times New Roman"/>
                <w:b w:val="false"/>
                <w:i w:val="false"/>
                <w:color w:val="000000"/>
                <w:sz w:val="20"/>
              </w:rPr>
              <w:t>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r>
              <w:br/>
            </w:r>
            <w:r>
              <w:rPr>
                <w:rFonts w:ascii="Times New Roman"/>
                <w:b w:val="false"/>
                <w:i w:val="false"/>
                <w:color w:val="000000"/>
                <w:sz w:val="20"/>
              </w:rPr>
              <w:t>
116 "Услуги по контролю за качеством перевода и отбора произведений литературы и искусства"</w:t>
            </w:r>
          </w:p>
          <w:bookmarkEnd w:id="15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спортсменов международного класса и спортивного резерва, обеспечение подготовки к участию в международных спортивных соревнованиях членов национальных сборных команд по олимпийским видам спорта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республиканских, международных спортивных мероприятий и участие сборных команд Республики Казахстан по олимпийским видам спорта в международных соревнованиях</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"Национальный Олимпийский комитет" Республики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54"/>
          <w:p>
            <w:pPr>
              <w:spacing w:after="20"/>
              <w:ind w:left="20"/>
              <w:jc w:val="both"/>
            </w:pPr>
            <w:r>
              <w:rPr>
                <w:rFonts w:ascii="Times New Roman"/>
                <w:b w:val="false"/>
                <w:i w:val="false"/>
                <w:color w:val="000000"/>
                <w:sz w:val="20"/>
              </w:rPr>
              <w:t>
036 "Развитие спорта высших достижений"</w:t>
            </w:r>
            <w:r>
              <w:br/>
            </w:r>
            <w:r>
              <w:rPr>
                <w:rFonts w:ascii="Times New Roman"/>
                <w:b w:val="false"/>
                <w:i w:val="false"/>
                <w:color w:val="000000"/>
                <w:sz w:val="20"/>
              </w:rPr>
              <w:t>
100 "Обеспечение развития спорта высших достижений"</w:t>
            </w:r>
          </w:p>
          <w:bookmarkEnd w:id="15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12 511 529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и воспитание одаренных в культуре и искусстве детей в Казахской национальной академии хореографии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учебного процесса и предоставление образовательных услуг</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"Казахская национальная академия хореографии"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"Подготовка кадров в области культуры и искусства" 103 "Обеспечение образовательного процесса в области хореографии"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1 270 919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национального туристского продукта и продвижение его на международном и внутреннем рынке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участия Казахстана в Международных выставках направленных на продвижение имиджа страны, ознакомление мировой общенственности с туристским потенциалом страны; Услуги по организации процесса по созданию положительных и продуктивных межкультурных отношений, способствующих продвижению национального и межгосударственного взаимопонимания, включая продвижение социально-культурного, этнографического, медицинского, спортивного, культурно-познавательного, научного, детско-юношеского и других видов туризма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"Kazakh Tourism"</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55"/>
          <w:p>
            <w:pPr>
              <w:spacing w:after="20"/>
              <w:ind w:left="20"/>
              <w:jc w:val="both"/>
            </w:pPr>
            <w:r>
              <w:rPr>
                <w:rFonts w:ascii="Times New Roman"/>
                <w:b w:val="false"/>
                <w:i w:val="false"/>
                <w:color w:val="000000"/>
                <w:sz w:val="20"/>
              </w:rPr>
              <w:t>
043 "Формирование национального туристского продукта и продвижение его на международном и внутреннем рынке"</w:t>
            </w:r>
            <w:r>
              <w:br/>
            </w:r>
            <w:r>
              <w:rPr>
                <w:rFonts w:ascii="Times New Roman"/>
                <w:b w:val="false"/>
                <w:i w:val="false"/>
                <w:color w:val="000000"/>
                <w:sz w:val="20"/>
              </w:rPr>
              <w:t>
100 "Формирование туристского имиджа Казахстана"</w:t>
            </w:r>
          </w:p>
          <w:bookmarkEnd w:id="15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2 048 674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"Национальный ядерный центр Республики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безопасная эксплуатация ядерных, радиационных и электрофизических установок РГП "Национальный ядерный центр Республики Казахстан"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других платежей в бюджет)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"Национальный ядерный центр Республики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6"/>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15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702 298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ядерных, радиационных и электрофизических установок РГП "Институт ядерной физики"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и безопасности базовых экспериментальных установок РГП "Институт ядерной физики"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других платежей в бюджет)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"Институт ядерной физики"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7"/>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15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геофизических установок РГП "Институт геофизических исследований"</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по обеспечению непрерывной и безопасной работы геофизических установок РГП "Институт геофизических исследований" для успешного выполнения научно-технических программ и международных проектов (комплекс услуг по содержанию зданий, сооружений, транспорта, оплате труда персонала, приобретению материалов, ремонту оборудования, оплате коммунальных услуг, налогов и других платежей в бюджет)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"Институт геофизических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8"/>
          <w:p>
            <w:pPr>
              <w:spacing w:after="20"/>
              <w:ind w:left="20"/>
              <w:jc w:val="both"/>
            </w:pPr>
            <w:r>
              <w:rPr>
                <w:rFonts w:ascii="Times New Roman"/>
                <w:b w:val="false"/>
                <w:i w:val="false"/>
                <w:color w:val="000000"/>
                <w:sz w:val="20"/>
              </w:rPr>
              <w:t>
036 "Развитие атомных и энергетических проектов"</w:t>
            </w:r>
            <w:r>
              <w:br/>
            </w:r>
            <w:r>
              <w:rPr>
                <w:rFonts w:ascii="Times New Roman"/>
                <w:b w:val="false"/>
                <w:i w:val="false"/>
                <w:color w:val="000000"/>
                <w:sz w:val="20"/>
              </w:rPr>
              <w:t>
101 "Обеспечение радиационной безопасности на территории Республики Казахстан"</w:t>
            </w:r>
          </w:p>
          <w:bookmarkEnd w:id="15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ускоренному переходу Казахстана к зеленой экономике путем продвижения технологий и лучших практик, развития бизнеса и инвестиций</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негативного воздействия на окружающую среду путем внедрения и развития зеленых технологий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"Международный центр зеленых технологий и инвестиционных проектов"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"Содействие ускоренному переходу Казахстана к зеленой экономике путем продвижения технологий и лучших практик, развития бизнеса и инвестиций"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аналитических исследований в области развития архитектуры, градостроительства и строительства, направленных на выявление целесообразности разработки концепции проекта градостроительного кодекса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законодательства в области архитектуры, градостроительства и строительства и необходимость исключения противоречий, недоработок существующих механизмов и методов государственного регулирования.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9"/>
          <w:p>
            <w:pPr>
              <w:spacing w:after="20"/>
              <w:ind w:left="20"/>
              <w:jc w:val="both"/>
            </w:pPr>
            <w:r>
              <w:rPr>
                <w:rFonts w:ascii="Times New Roman"/>
                <w:b w:val="false"/>
                <w:i w:val="false"/>
                <w:color w:val="000000"/>
                <w:sz w:val="20"/>
              </w:rPr>
              <w:t>
001 "Формирование и реализация политики государства в сфере стандартизации, метрологии, промышленности, привлечения инвестиций, геологии, формирования индустриальной политики, развития инфраструктуры и конкурентного рынка, транспорта и коммуникаций, строительства, жилищно-коммунального хозяйства"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5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исследования в области развития приоритетных секторов экономики в части разработки проекта концепции индустриально-инновационного развития на 2020-2024 годы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концептуальных предложений по индустриальному развитию страны на 2020-2024 годы с акцентом на становление промышленности "цифровой эпохи".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институт развития индустрии"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60"/>
          <w:p>
            <w:pPr>
              <w:spacing w:after="20"/>
              <w:ind w:left="20"/>
              <w:jc w:val="both"/>
            </w:pPr>
            <w:r>
              <w:rPr>
                <w:rFonts w:ascii="Times New Roman"/>
                <w:b w:val="false"/>
                <w:i w:val="false"/>
                <w:color w:val="000000"/>
                <w:sz w:val="20"/>
              </w:rPr>
              <w:t>
001 "Формирование и реализация политики государства в сфере стандартизации, метрологии, промышленности, привлечения инвестиций, геологии, формирования индустриальной политики, развития инфраструктуры и конкурентного рынка, транспорта и коммуникаций, строительства, жилищно-коммунального хозяйства".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6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1"/>
          <w:p>
            <w:pPr>
              <w:spacing w:after="20"/>
              <w:ind w:left="20"/>
              <w:jc w:val="both"/>
            </w:pPr>
            <w:r>
              <w:rPr>
                <w:rFonts w:ascii="Times New Roman"/>
                <w:b w:val="false"/>
                <w:i w:val="false"/>
                <w:color w:val="000000"/>
                <w:sz w:val="20"/>
              </w:rPr>
              <w:t>
003 "Развитие автомобильных дорог на республиканском уровне"</w:t>
            </w:r>
            <w:r>
              <w:br/>
            </w:r>
            <w:r>
              <w:rPr>
                <w:rFonts w:ascii="Times New Roman"/>
                <w:b w:val="false"/>
                <w:i w:val="false"/>
                <w:color w:val="000000"/>
                <w:sz w:val="20"/>
              </w:rPr>
              <w:t>
005 "За счет внутренних источников"</w:t>
            </w:r>
          </w:p>
          <w:bookmarkEnd w:id="16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122 049 892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поисково-оценочные работы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ресурсного потенциала перспективных площадей с целью наращивания минерально-сырьевой базы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геологоразведочная компания "Казгеология"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2"/>
          <w:p>
            <w:pPr>
              <w:spacing w:after="20"/>
              <w:ind w:left="20"/>
              <w:jc w:val="both"/>
            </w:pPr>
            <w:r>
              <w:rPr>
                <w:rFonts w:ascii="Times New Roman"/>
                <w:b w:val="false"/>
                <w:i w:val="false"/>
                <w:color w:val="000000"/>
                <w:sz w:val="20"/>
              </w:rPr>
              <w:t>
089 "Обеспечение рационального и комплексного использования недр и повышение геологической изученности территории Республики Казахстан"</w:t>
            </w:r>
            <w:r>
              <w:br/>
            </w:r>
            <w:r>
              <w:rPr>
                <w:rFonts w:ascii="Times New Roman"/>
                <w:b w:val="false"/>
                <w:i w:val="false"/>
                <w:color w:val="000000"/>
                <w:sz w:val="20"/>
              </w:rPr>
              <w:t>
102 "Региональные, геолого-съемочные, поисково-оценочные и поисково-разведочные работы"</w:t>
            </w:r>
          </w:p>
          <w:bookmarkEnd w:id="16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и консультационные услуги в области развития приоритетных секторов экономики в части технологического перевооружения обрабатывающей промышленности и горнорудного сектора до 2025 г., включающего элементы Четвертой промышленной революции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технологического аудита с последующей разработкой планов по модернизации отобранных предприятий, включающих элементы Четвертой промышленной революции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институт развития индустрии"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3"/>
          <w:p>
            <w:pPr>
              <w:spacing w:after="20"/>
              <w:ind w:left="20"/>
              <w:jc w:val="both"/>
            </w:pPr>
            <w:r>
              <w:rPr>
                <w:rFonts w:ascii="Times New Roman"/>
                <w:b w:val="false"/>
                <w:i w:val="false"/>
                <w:color w:val="000000"/>
                <w:sz w:val="20"/>
              </w:rPr>
              <w:t>
090 "Содействие развитию отраслей промышленности и обеспечение промышленной безопасности"</w:t>
            </w:r>
            <w:r>
              <w:br/>
            </w:r>
            <w:r>
              <w:rPr>
                <w:rFonts w:ascii="Times New Roman"/>
                <w:b w:val="false"/>
                <w:i w:val="false"/>
                <w:color w:val="000000"/>
                <w:sz w:val="20"/>
              </w:rPr>
              <w:t>
107 "Информационно- аналитические и консультационные услуги в области развития приоритетных секторов экономики"</w:t>
            </w:r>
          </w:p>
          <w:bookmarkEnd w:id="16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283 282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ремонтных работ на автомобильных дорогах республиканского значения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содержание, озеленение автомобильных дорог республиканского значения.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4"/>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w:t>
            </w:r>
            <w:r>
              <w:br/>
            </w:r>
            <w:r>
              <w:rPr>
                <w:rFonts w:ascii="Times New Roman"/>
                <w:b w:val="false"/>
                <w:i w:val="false"/>
                <w:color w:val="000000"/>
                <w:sz w:val="20"/>
              </w:rPr>
              <w:t>
100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w:t>
            </w:r>
          </w:p>
          <w:bookmarkEnd w:id="16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77 291 707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Иртышского и Урало-Каспийского бассейнов, р.Или, Капчагайскому водохранилищу и по оз. Балхаш посредством реализации мероприятий по выставлению (снятию) и содержания знаков навигационного оборудования, дноуглублению, выправлению, дноочищению, русловым проектным изысканиям, изготовлению и ремонту знаков навигационного инвентаря и оборудования, содержанию и ремонту судоходных шлюзов и судов технического флота, обновлению и модернизации судов технического флота.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"Қазақстан су жолдары"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65"/>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r>
              <w:br/>
            </w:r>
            <w:r>
              <w:rPr>
                <w:rFonts w:ascii="Times New Roman"/>
                <w:b w:val="false"/>
                <w:i w:val="false"/>
                <w:color w:val="000000"/>
                <w:sz w:val="20"/>
              </w:rPr>
              <w:t>
100 "Обеспечение водных путей в судоходном состоянии и содержание шлюзов"</w:t>
            </w:r>
          </w:p>
          <w:bookmarkEnd w:id="16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8 278 916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развития инновационного кластера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функционирования инновационного кластера "Парк инновационных технологий"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Автономный кластерный фонд "Парк инновационных технологий"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6"/>
          <w:p>
            <w:pPr>
              <w:spacing w:after="20"/>
              <w:ind w:left="20"/>
              <w:jc w:val="both"/>
            </w:pPr>
            <w:r>
              <w:rPr>
                <w:rFonts w:ascii="Times New Roman"/>
                <w:b w:val="false"/>
                <w:i w:val="false"/>
                <w:color w:val="000000"/>
                <w:sz w:val="20"/>
              </w:rPr>
              <w:t>
205 "Обеспечение инновационного развития Республики Казахстан"</w:t>
            </w:r>
            <w:r>
              <w:br/>
            </w:r>
            <w:r>
              <w:rPr>
                <w:rFonts w:ascii="Times New Roman"/>
                <w:b w:val="false"/>
                <w:i w:val="false"/>
                <w:color w:val="000000"/>
                <w:sz w:val="20"/>
              </w:rPr>
              <w:t>
103 "Услуги по функционированию и развитию автономного кластерного фонда "Парк инновационных технологий"</w:t>
            </w:r>
          </w:p>
          <w:bookmarkEnd w:id="16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технического регулирования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 нормативно-технических документов и сметно-нормативных документов строительной отрасли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67"/>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16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1 182 849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(актуализация) Межрегиональной схемы территориального развития Алматинской агломерации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основных проектных решений совершенствования организации территории Алматинской агломерации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8"/>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16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подземных и надземных коммуникаций на застроенной территории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точного пространственного положения и основных технических характеристик всех объектов инженерных коммуникаций (водоснабжение, канализация, водоотведение, электроснабжение, связь, газоснабжение, теплоснабжение, уличное освещение, организация дорожного движения)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9"/>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16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650 848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обоснований инвестиций в сфере жилищно-коммунального хозяйства в рамках Программы развития регионов до 2020 года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70"/>
          <w:p>
            <w:pPr>
              <w:spacing w:after="20"/>
              <w:ind w:left="20"/>
              <w:jc w:val="both"/>
            </w:pPr>
            <w:r>
              <w:rPr>
                <w:rFonts w:ascii="Times New Roman"/>
                <w:b w:val="false"/>
                <w:i w:val="false"/>
                <w:color w:val="000000"/>
                <w:sz w:val="20"/>
              </w:rPr>
              <w:t>
Разработка критериев отбора и определение приоритетности реализации инвестиционных проектов, выработка предложений по источникам финансирования проектов модернизации и развития коммунального сектора, внедрение энерго- и ресурсосберегающих технологий, обеспечение казахстанского содержания.</w:t>
            </w:r>
            <w:r>
              <w:br/>
            </w:r>
            <w:r>
              <w:rPr>
                <w:rFonts w:ascii="Times New Roman"/>
                <w:b w:val="false"/>
                <w:i w:val="false"/>
                <w:color w:val="000000"/>
                <w:sz w:val="20"/>
              </w:rPr>
              <w:t>
Повышение надежности и качества теплоснабжения, повышение энергоэффективности и развитие энергосбережения, а также систем водоснабжения и водоотведения</w:t>
            </w:r>
          </w:p>
          <w:bookmarkEnd w:id="170"/>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71"/>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r>
              <w:br/>
            </w:r>
            <w:r>
              <w:rPr>
                <w:rFonts w:ascii="Times New Roman"/>
                <w:b w:val="false"/>
                <w:i w:val="false"/>
                <w:color w:val="000000"/>
                <w:sz w:val="20"/>
              </w:rPr>
              <w:t>
108 "Разработка обоснований инвестиций в сфере жилищно-коммунального хозяйства в рамках Программы развития регионов до 2020 года"</w:t>
            </w:r>
          </w:p>
          <w:bookmarkEnd w:id="17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централизованного технического обследования систем теплоснабжения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централизованного технического обследования систем теплоснабжения для использования при разработке региональных проектов по модернизации и реконструкции объектов теплоснабжения до 100 Гкал/час и тепловых сетей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72"/>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r>
              <w:br/>
            </w:r>
            <w:r>
              <w:rPr>
                <w:rFonts w:ascii="Times New Roman"/>
                <w:b w:val="false"/>
                <w:i w:val="false"/>
                <w:color w:val="000000"/>
                <w:sz w:val="20"/>
              </w:rPr>
              <w:t>
112 "Проведение централизованного технического обследования систем теплоснабжения"</w:t>
            </w:r>
          </w:p>
          <w:bookmarkEnd w:id="17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энергосбережению объектов социальной сферы и жилищно-коммунального хозяйства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разъяснительно-информационно-пропагандистской работы с населением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3"/>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r>
              <w:br/>
            </w:r>
            <w:r>
              <w:rPr>
                <w:rFonts w:ascii="Times New Roman"/>
                <w:b w:val="false"/>
                <w:i w:val="false"/>
                <w:color w:val="000000"/>
                <w:sz w:val="20"/>
              </w:rPr>
              <w:t>
115 "Проведение мероприятий по энергосбережению объектов социальной сферы и жилищно-коммунального хозяйства в рамках Программы развития регионов до 2020 года"</w:t>
            </w:r>
          </w:p>
          <w:bookmarkEnd w:id="17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Национального доклада о состоянии конкурентоспособности Казахстана и выработка комплекса рекомендаций по устойчивому повышению позиции Казахстана в международных рейтингах по конкурентоспособности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содействия повышению конкурентоспособности Казахстана путем ретроспективного анализа мер, которые предпринимались в области повышения конкурентоспособности, и подготовки на основе данного анализа Национального доклада о состоянии конкурентоспособности Казахстана, а также выработка комплекса рекомендаций по устойчивому повышению позиции Казахстана в международных рейтингах по конкурентоспособности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4"/>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7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взаимодействия между Казахстаном и Организацией экономического сотрудничества и развития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опыта других стран по вступлению в Организацию экономического сотрудничества и развития, а также выработка рекомендаций на основе этого опыта для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5"/>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7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разработки Прогноза социально-экономического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ежедневных дайджестов, ежеквартальных и годового отчетов по исследованию текущей экономической ситуации в стране и мире, мировой финансовой системе, мировых товарных рынках с выявлением внешних рисков и угроз для экономики Казахстана. А также совершенствование модели межотраслевого баланса и актуализация квартальной среднесрочной макроэкономической модели прогнозирования и разработка на их основе прогноза устойчивого среднесрочного макроэкономического развития Казахстана с учетом трендов развития мировой экономики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76"/>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7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экономическая экспертиза законопроектов Республики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научной экономической экспертизы законопроектов Республики Казахстан в соответствии с Правилами проведения научной экспертизы проектов нормативных правовых актов, утвержденными постановлением Правительства Республики Казахстан от 31 августа 2016 года № 497</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77"/>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7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вопросам совершенствования государственного регулирования предпринимательской деятельности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реализации Концепции государственного регулирования предпринимательской деятельности до 2020 года необходимо провести комплексное исследование государственного регулирования предпринимательской деятельности по одобренным подходам с определением его сильных и слабых сторон, угроз и перспектив развития, анализом международного опыта и выработкой конкретных рекомендаций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8"/>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7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"Улучшение позиций Казахстана в рейтинге "Doing Business" Всемирного Банка в рамках повышения конкурентоспособности страны"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проведение мероприятий по улучшению бизнес климата страны путем совершенствования соответствующего законодательства по вхождению Казахстана в первую 30-ку стран рейтинга Всемирного Банка "Doing Business" к 2017 году</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9"/>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7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рейтинга регионов и городов по легкости ведения бизнеса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80"/>
          <w:p>
            <w:pPr>
              <w:spacing w:after="20"/>
              <w:ind w:left="20"/>
              <w:jc w:val="both"/>
            </w:pPr>
            <w:r>
              <w:rPr>
                <w:rFonts w:ascii="Times New Roman"/>
                <w:b w:val="false"/>
                <w:i w:val="false"/>
                <w:color w:val="000000"/>
                <w:sz w:val="20"/>
              </w:rPr>
              <w:t>
Аналитическая консультационная техническая поддержка при проведении рейтинга регионов и городов по легкости ведения бизнеса. Для реализации данной цели предполагается решение следующих задач:</w:t>
            </w:r>
            <w:r>
              <w:br/>
            </w:r>
            <w:r>
              <w:rPr>
                <w:rFonts w:ascii="Times New Roman"/>
                <w:b w:val="false"/>
                <w:i w:val="false"/>
                <w:color w:val="000000"/>
                <w:sz w:val="20"/>
              </w:rPr>
              <w:t>
анализ состояния развития малого и среднего бизнеса с учетом проводимых реформ по улучшению условий бизнеса. Проведение работ по сбору информации в регионах о легкости ведения бизнеса и подведение итогов рейтинга с присуждением специальной премии</w:t>
            </w:r>
          </w:p>
          <w:bookmarkEnd w:id="180"/>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81"/>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8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государственного задания обусловлено необходимостью обеспечения дальнейшего развития Системы оценки эффективности деятельности государственных органов</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82"/>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аналитических исследований по вопросам совершенствования территориально-пространственной организации страны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по проведению анализа и оценки экономического потенциала территорий, а также по разработке основных направлений территориально-пространственного развития страны до 2030 года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83"/>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8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оценке деятельности, включающие в себя экспертно-аналитическое и методологическое сопровождение оценки эффективности деятельности местных исполнительных органов</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качественного экспертно-аналитического и методологического сопровождения оценки эффективности местных исполнительных органов по достижению целей программ развития территорий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84"/>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аналитических исследований по улучшению институциональной среды регионов за счет повышения эффективности местного самоуправления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дальнейшему расширению полномочий местных исполнительных органов и разработка методики оценки уровня эффективности деятельности органов местного самоуправления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5"/>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8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макроэкономических эффектов реформирования индивидуального подоходного налога, определение оптимального уровня налоговой нагрузки на фонд оплаты труда, а также анализ эффективности местных налогов, сборов и плат с учетом межбюджетных отношений</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применению прогрессивной шкалы индивидуального подоходного налога, определению оптимального уровня налоговой нагрузки на фонд оплаты труда, а также повышению эффективности местных налогов, сборов и плат с учетом межбюджетных отношений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6"/>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8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совершенствования региональной политики в части концептуальной корректировки положений Программы развития регионов</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направлено на выработку предложений по актуализации Программы развития регионов до 2020 года (цели, задачи, целевые индикаторы и показатели результатов, механизмы реализации)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7"/>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8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сопровождение по совершенствованию подходов проведения анализа товарного рынка и мер антимонопольного реагирования на антиконкурентные действия субъектов рынка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88"/>
          <w:p>
            <w:pPr>
              <w:spacing w:after="20"/>
              <w:ind w:left="20"/>
              <w:jc w:val="both"/>
            </w:pPr>
            <w:r>
              <w:rPr>
                <w:rFonts w:ascii="Times New Roman"/>
                <w:b w:val="false"/>
                <w:i w:val="false"/>
                <w:color w:val="000000"/>
                <w:sz w:val="20"/>
              </w:rPr>
              <w:t>
Оказание услуг по сопровождению проведения:</w:t>
            </w:r>
            <w:r>
              <w:br/>
            </w:r>
            <w:r>
              <w:rPr>
                <w:rFonts w:ascii="Times New Roman"/>
                <w:b w:val="false"/>
                <w:i w:val="false"/>
                <w:color w:val="000000"/>
                <w:sz w:val="20"/>
              </w:rPr>
              <w:t>
</w:t>
            </w:r>
            <w:r>
              <w:rPr>
                <w:rFonts w:ascii="Times New Roman"/>
                <w:b w:val="false"/>
                <w:i w:val="false"/>
                <w:color w:val="000000"/>
                <w:sz w:val="20"/>
              </w:rPr>
              <w:t>- Анализа и оценки состояния конкурентной среды на товарном рынке в рамках двух пилотных проектов и разработка рекомендаций по совершенствованию Методики по проведению анализа и оценки состояния конкурентной среды на товарном рынке; - Расследования неценовых видов злоупотребления доминирующим положением и антиконкурентных согласованных действий в рамках двух пилотных проектов; - Расследования злоупотребления доминирующим положением в части установления монопольно высокой цены в рамках одного пилотного проекта и разработка рекомендаций по совершенствованию Методики по выявлению монопольно высокой цены;</w:t>
            </w:r>
            <w:r>
              <w:br/>
            </w:r>
            <w:r>
              <w:rPr>
                <w:rFonts w:ascii="Times New Roman"/>
                <w:b w:val="false"/>
                <w:i w:val="false"/>
                <w:color w:val="000000"/>
                <w:sz w:val="20"/>
              </w:rPr>
              <w:t>
- Анализа и оценки состояния конкурентной среды на общественно-значимых рынках в рамках одного пилотного проекта и разработка рекомендаций по совершенствованию Методики анализа общественно-значимых рынков</w:t>
            </w:r>
          </w:p>
          <w:bookmarkEnd w:id="188"/>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89"/>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Этнические процессы в Казахстане: социально-демографическое и экономическое измерение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Отслеживание демографических, социальных, экономических и других изменений, которые послужат базой для дальнейших исследований, разработка демографического паспорта Казахстана, определение структуры региональных демографических паспортов</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90"/>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Систематическое снижение непродуктивных издержек бизнеса и устранение антиконкурентных барьеров для формирования бизнес-среды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и обоснований по снижению издержек для бизнеса и исключению из законодательных актов Республики Казахстан норм, препятствующих развитию конкуренции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91"/>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мер по содействию инклюзивному развитию Республики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и мер, направленных на содействие инклюзивному развитию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92"/>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методики оценки макроэкономических эффектов от инициатив по приоритетным направлениям Проектного управления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93"/>
          <w:p>
            <w:pPr>
              <w:spacing w:after="20"/>
              <w:ind w:left="20"/>
              <w:jc w:val="both"/>
            </w:pPr>
            <w:r>
              <w:rPr>
                <w:rFonts w:ascii="Times New Roman"/>
                <w:b w:val="false"/>
                <w:i w:val="false"/>
                <w:color w:val="000000"/>
                <w:sz w:val="20"/>
              </w:rPr>
              <w:t>
1) Разработать методику оценки макроэкономических эффектов от разработанных инициатив уполномоченными министерствами РК на ВДС, инвестиции в основной капитал, занятость и производительность труда по следующим приоритетным направлениям:АПК, Топливно-энергетический комплекс, Базовая индустриализация, Транспорт и логистика, Оптовая и розничная торговля, Туризм, ИКТ, Здравоохранение и Образование.</w:t>
            </w:r>
            <w:r>
              <w:br/>
            </w:r>
            <w:r>
              <w:rPr>
                <w:rFonts w:ascii="Times New Roman"/>
                <w:b w:val="false"/>
                <w:i w:val="false"/>
                <w:color w:val="000000"/>
                <w:sz w:val="20"/>
              </w:rPr>
              <w:t>
2) Провести расчет и анализ макроэкономических эффектов от разработанных инициатив уполномоченными министерствами РК на ВДС, инвестиции в основной капитал, занятость и производительность труда по приоритетным направлениям, на основе разработанной Методики и макроэкономической модели.</w:t>
            </w:r>
          </w:p>
          <w:bookmarkEnd w:id="193"/>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94"/>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внешнеторговых отношений Республики Казахстан в рамках международного сотрудничества с приграничными и третьими странами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 консультационная поддержка Министерства национальной экономики Республики Казахстан при проведении двусторонних встреч на высшем и высоком уровне, заседания межправительственной комиссии, форумов межрегионального сотрудничества в части анализа внешней торговли и потенциала развития двусторонней торговли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95"/>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Консультативная поддержка и разработка рекомендаций по формированию переговорной позиции Республики Казахстан в рамках членства во Всемирной торговой организации и на международных торговых переговорах</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исследовательской, консультационной и аналитической поддержки по формированию позиции Республики Казахстан в рамках функционирования во Всемирной торговой организации с учетом национальных интересов Республики Казахстан, договорно-правовой базы Евразийского экономического союза и прочих международных обязательств страны и законодательства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6"/>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промышленными товарами и товарами агропромышленного комплекса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поддержки по вопросам конкурентоспособности промышленности и сельского хозяйства, связанным с текущим функционированием Евразийского экономического союза вкупе с нормами в рамках Договора о Евразийском экономическом союзе. Выявление факторов, влияющих на конкурентоспособность отечественной продукции, выработка предложений и рекомендаций по мерам, направленным на повышение конкурентоспособности отечественных товаров, в том числе с помощью возможностей в рамках взаимодействия между государствами-членами Евразийского экономического союза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7"/>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Экспертно-аналитическая поддержка по совершенствованию государственного регулирования в сфере внутренней торговли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сектора торговли, в том числе вследствие повышения доли стационарной торговли, совершенствование государственного регулирования в сфере торговли, а также изучение существующих барьеров в развитии межрегиональной торговли, регулирование сетевого маркетинга, совершенствование нормативно-правовой базы по вопросам регулирования розничных цен на социально значимые товары, разработка концепции по развитию биржевой торговли, разработка методики по определению товаров, подлежащих обязательной реализации через товарные биржи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98"/>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по реинжинирингу и оптимизации мер государственной поддержки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мер господдержки для субъектов малого и среднего бизнеса путем оптимизации и автоматизации бизнес-процессов, по принципу "единого окна", а именно выработка предложений в части сокращения сроков оказания услуг, количества документов, полей для заполнения путем интеграции с базами данных заинтересованных государственных органов и организаций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9"/>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9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системных мер по улучшению бизнес климата, по поддержке бизнеса и вывода его из тени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разработка рекомендаций и предложений по актуализации республиканских и региональных программ по поддержке бизнеса в части противодействия теневой экономике в рамках пилотного проекта в Алматинской области и городе Алматы, условий налогообложения и налогового администрирования, стимулирующих прозрачность деятельности субъектов малого и среднего бизнеса, по оптимальной конфигурации программно-аппаратного комплекса для проведения безналичных платежей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00"/>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20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по определению секторов экономики страны, в которых присутствует наибольшая степень вероятности нарушений антимонопольного законодательства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инструмента в виде модели (методов) по определению вероятности наличия нарушений антимонопольного законодательства в секторах экономики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1"/>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2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возможностей увеличения налоговой базы и источников доходов государственного бюджета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налоговой базы и формирование источников дополнительных поступлений в бюджет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02"/>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20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Гармонизация стратегического планирования и этапов бюджетного процесса и повышение их эффективности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бюджетного процесса, результативности бюджетных решений и расходов бюджета путем выработки предложений по устранению диспропорции в государственном и бюджетном планировании и пересмотру этапов бюджетного процесса.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3"/>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20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развитию институциональной среды и методологии государственно-частного партнерства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законодательства Республики Казахстан в сфере государственно-частного партнерства, по применению механизма государственно-частного партнерства, разработка образцов документации, типовых договоров государственно-частного партнерства в отдельных отраслях (сферах) экономики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ГЧП"</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4"/>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20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Астанинского экономического форума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проведения XI Астанинского экономического форума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05"/>
          <w:p>
            <w:pPr>
              <w:spacing w:after="20"/>
              <w:ind w:left="20"/>
              <w:jc w:val="both"/>
            </w:pPr>
            <w:r>
              <w:rPr>
                <w:rFonts w:ascii="Times New Roman"/>
                <w:b w:val="false"/>
                <w:i w:val="false"/>
                <w:color w:val="000000"/>
                <w:sz w:val="20"/>
              </w:rPr>
              <w:t>
001 "Услуги по формированию и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109 "Услуги по обеспечению проведения Астанинского экономического Форума"</w:t>
            </w:r>
          </w:p>
          <w:bookmarkEnd w:id="20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2 310 171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информационной системы "е-Статистика"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Целью проекта является создание универсального инструмента для проведения национальных переписей (перепись населения, сельскохозяйственная перепись и другие) с учетом модернизации компонентов Интегрированной информационной системы "е-Статистика"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"Информационно-вычислительный центр"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06"/>
          <w:p>
            <w:pPr>
              <w:spacing w:after="20"/>
              <w:ind w:left="20"/>
              <w:jc w:val="both"/>
            </w:pPr>
            <w:r>
              <w:rPr>
                <w:rFonts w:ascii="Times New Roman"/>
                <w:b w:val="false"/>
                <w:i w:val="false"/>
                <w:color w:val="000000"/>
                <w:sz w:val="20"/>
              </w:rPr>
              <w:t>
081 "Обеспечение предоставления статистической информации"</w:t>
            </w:r>
            <w:r>
              <w:br/>
            </w:r>
            <w:r>
              <w:rPr>
                <w:rFonts w:ascii="Times New Roman"/>
                <w:b w:val="false"/>
                <w:i w:val="false"/>
                <w:color w:val="000000"/>
                <w:sz w:val="20"/>
              </w:rPr>
              <w:t>
104 "Развитие интегрированной информационной системы "е-Статистика"</w:t>
            </w:r>
          </w:p>
          <w:bookmarkEnd w:id="20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240 999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топ-менеджмента малого и среднего бизнеса на базе АОО "Назарбаев Университет"</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топ-менеджмента малого и среднего бизнеса для руководителей высшего и среднего звена предприятий малого и среднего бизнеса проводится АОО "Назарбаев Университет" совместно с Университетом Дьюк (США) в соответствии с постановлением Правительства Республики Казахстан от 31 марта 2015 года № 168 "Об утверждении Единой программы поддержки и развития бизнеса "Дорожная карта бизнеса 2020", внесении изменений в постановление Правительства Республики Казахстан от 10 июня 2010 года № 556 "О некоторых мерах по реализации Программы "Дорожная карта бизнеса 2020" и признании утратившими силу некоторых решений Правительства Республики Казахстан" в рамках четвертого направления Программы "Дорожная карта бизнеса 2020"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7"/>
          <w:p>
            <w:pPr>
              <w:spacing w:after="20"/>
              <w:ind w:left="20"/>
              <w:jc w:val="both"/>
            </w:pPr>
            <w:r>
              <w:rPr>
                <w:rFonts w:ascii="Times New Roman"/>
                <w:b w:val="false"/>
                <w:i w:val="false"/>
                <w:color w:val="000000"/>
                <w:sz w:val="20"/>
              </w:rPr>
              <w:t>
087 "Реализация мероприятий в рамках Государственной программы поддержки и развития бизнеса "Дорожная карта бизнеса 2020"</w:t>
            </w:r>
            <w:r>
              <w:br/>
            </w:r>
            <w:r>
              <w:rPr>
                <w:rFonts w:ascii="Times New Roman"/>
                <w:b w:val="false"/>
                <w:i w:val="false"/>
                <w:color w:val="000000"/>
                <w:sz w:val="20"/>
              </w:rPr>
              <w:t>
100 "Оздоровление и усиление предпринимательского потенциала"</w:t>
            </w:r>
          </w:p>
          <w:bookmarkEnd w:id="20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в сети Интернет</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социально-экономической и общественно-политической жизни страны. Популяризация казахоязычных СМИ в интернете, развитие отечественных интернет-СМИ. Развитие государственного языка. Освещение деятельности Президента, Премьер-Министра и Правительства Республики Казахстан в интернете. Сбор мультимедийного контента Казахстана. Повышение образованности, культурного уровня, патриотизма. Создание электронной базы книг, продвижение казахской литературы. Изучение и сохранение историко-культурного наследия страны, возрождение историко-культурных традиций, освещение хода реализации Стратегии "Казахстан-2050"</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"Казконтент"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8"/>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0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1 393 817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"Агентство "Хабар"</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"Хабар24", "Еларна", а также "KazakhTV"</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09"/>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0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12 179 779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"РТРК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"KazSport", "Первый канал Евразия", областные телеканалы, радио "Казахское радио", "Шалкар", "Астана" и "Classic"</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0"/>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1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17 035 075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национальный филиал межгосударственной телерадиокомпании "Мир" в Республике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"Мир", "Мир24"</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филиал межгосударственной телерадиокомпании "Мир" в Республике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11"/>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1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"Жас оркен"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"Ұлан", "Дружные ребята", журналы "Ақ желкен", "Балдырған"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"Жас оркен"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2"/>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1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ТОО "Қазақ газеттері"</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газеты "Ана тілі", "Экономика", "Ұйғыр айвази", журналы "Мысль", "Ақиқат", "Үркер"</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"Қазақ газеттері"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13"/>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1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средств массовой информации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и методическое сопровождение вопросов проведения государственной информационной политики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анализа и информации"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4"/>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1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850 857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газета "Егемен Қазақстан"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"Егемен Қазақстан"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"Егемен Қазақстан"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15"/>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1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АО "Республиканская газета "Казахстанская правда"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газету "Казахстанская правда"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газета "Казахстанская правда"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6"/>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1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в сети интернет через ТОО "Международное информационное агентство "Казинформ"</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7"/>
          <w:p>
            <w:pPr>
              <w:spacing w:after="20"/>
              <w:ind w:left="20"/>
              <w:jc w:val="both"/>
            </w:pPr>
            <w:r>
              <w:rPr>
                <w:rFonts w:ascii="Times New Roman"/>
                <w:b w:val="false"/>
                <w:i w:val="false"/>
                <w:color w:val="000000"/>
                <w:sz w:val="20"/>
              </w:rPr>
              <w:t>
Освещение социально-экономической и общественно-политической жизни страны.</w:t>
            </w:r>
            <w:r>
              <w:br/>
            </w:r>
            <w:r>
              <w:rPr>
                <w:rFonts w:ascii="Times New Roman"/>
                <w:b w:val="false"/>
                <w:i w:val="false"/>
                <w:color w:val="000000"/>
                <w:sz w:val="20"/>
              </w:rPr>
              <w:t>
</w:t>
            </w:r>
            <w:r>
              <w:rPr>
                <w:rFonts w:ascii="Times New Roman"/>
                <w:b w:val="false"/>
                <w:i w:val="false"/>
                <w:color w:val="000000"/>
                <w:sz w:val="20"/>
              </w:rPr>
              <w:t>Позиционирование Казахстана на международной арене и уровня его социально-экономического развития.</w:t>
            </w:r>
            <w:r>
              <w:br/>
            </w:r>
            <w:r>
              <w:rPr>
                <w:rFonts w:ascii="Times New Roman"/>
                <w:b w:val="false"/>
                <w:i w:val="false"/>
                <w:color w:val="000000"/>
                <w:sz w:val="20"/>
              </w:rPr>
              <w:t>
Формирование положительного международного имиджа, популяризация Казахстана в мире на всех языковых версиях сайта.</w:t>
            </w:r>
          </w:p>
          <w:bookmarkEnd w:id="217"/>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"Международное информационное агентство "Казинформ"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18"/>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21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688 488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стартап экосистемы в области ИКТ</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Акселерация технологическому бизнес-инкубированию участников, проведение маркетинговых и иных мероприятий для участников, проведение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 поиск потенциальных инвесторов для реализации проектов участников, предоставлению жилья и создание условий для проживания лицам, проходящих акселерацию в международном технологическом парке "Астана Хаб".</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КФ Международный технопарк ИТ-стартапов "Astana Hub"</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"Создание инновационной экосистемы на базе Международного технопарка IT-стартапов "Астана Хаб"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экологического мониторинга территорий Республики Казахстан, подверженных воздействию ракетно-космической деятельности комплекса Байконур</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экологического мониторинга при пусках ракет-носителей с космодрома "Байконур" (экологическое сопровождение пусков), экологического мониторинга территорий районов падения отделяющихся частей ракет-носителей с оценкой их экологической устойчивости, мониторинг состояния окружающей среды в местах аварийного падения ракет-носителей</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"НИЦ "Ғарыш - Экология"</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19"/>
          <w:p>
            <w:pPr>
              <w:spacing w:after="20"/>
              <w:ind w:left="20"/>
              <w:jc w:val="both"/>
            </w:pPr>
            <w:r>
              <w:rPr>
                <w:rFonts w:ascii="Times New Roman"/>
                <w:b w:val="false"/>
                <w:i w:val="false"/>
                <w:color w:val="000000"/>
                <w:sz w:val="20"/>
              </w:rPr>
              <w:t>
001 "Формирование и реализация политики государства в сфере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w:t>
            </w:r>
            <w:r>
              <w:br/>
            </w:r>
            <w:r>
              <w:rPr>
                <w:rFonts w:ascii="Times New Roman"/>
                <w:b w:val="false"/>
                <w:i w:val="false"/>
                <w:color w:val="000000"/>
                <w:sz w:val="20"/>
              </w:rPr>
              <w:t>
100 "Обеспечение деятельности уполномоченного органа в области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w:t>
            </w:r>
          </w:p>
          <w:bookmarkEnd w:id="21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научных исследований и перспективных технологий, разработанных научными организациями для предприятий организационно-промышленного комплекса Республики Казахстан, Вооруженных Сил, других войск и воинских формирований Республики Казахстан.</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военно-стратегических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0"/>
          <w:p>
            <w:pPr>
              <w:spacing w:after="20"/>
              <w:ind w:left="20"/>
              <w:jc w:val="both"/>
            </w:pPr>
            <w:r>
              <w:rPr>
                <w:rFonts w:ascii="Times New Roman"/>
                <w:b w:val="false"/>
                <w:i w:val="false"/>
                <w:color w:val="000000"/>
                <w:sz w:val="20"/>
              </w:rPr>
              <w:t>
001 "Формирование и реализация политики государства в сфере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2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глобальной цепочки добавленных стоимостей и поставщиков технологических решений для организации в Казахстане производства продукции военного и двойного назначения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военно-стратегических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1"/>
          <w:p>
            <w:pPr>
              <w:spacing w:after="20"/>
              <w:ind w:left="20"/>
              <w:jc w:val="both"/>
            </w:pPr>
            <w:r>
              <w:rPr>
                <w:rFonts w:ascii="Times New Roman"/>
                <w:b w:val="false"/>
                <w:i w:val="false"/>
                <w:color w:val="000000"/>
                <w:sz w:val="20"/>
              </w:rPr>
              <w:t>
001 "Формирование и реализация политики государства в сфере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2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прогнозирование (форсайт) развития оборонной, аэрокосмической и электронной промышленности, а также кибербезопасности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военно-стратегических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22"/>
          <w:p>
            <w:pPr>
              <w:spacing w:after="20"/>
              <w:ind w:left="20"/>
              <w:jc w:val="both"/>
            </w:pPr>
            <w:r>
              <w:rPr>
                <w:rFonts w:ascii="Times New Roman"/>
                <w:b w:val="false"/>
                <w:i w:val="false"/>
                <w:color w:val="000000"/>
                <w:sz w:val="20"/>
              </w:rPr>
              <w:t>
001 "Формирование и реализация политики государства в сфере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2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мирового рынка экспорта и импорта продукции, технологий и услуг военного назначения, состояния и развития зарубежных ОПК</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военно-стратегических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3"/>
          <w:p>
            <w:pPr>
              <w:spacing w:after="20"/>
              <w:ind w:left="20"/>
              <w:jc w:val="both"/>
            </w:pPr>
            <w:r>
              <w:rPr>
                <w:rFonts w:ascii="Times New Roman"/>
                <w:b w:val="false"/>
                <w:i w:val="false"/>
                <w:color w:val="000000"/>
                <w:sz w:val="20"/>
              </w:rPr>
              <w:t>
001 "Формирование и реализация политики государства в сфере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23"/>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эффективности исполнения государственного оборонного заказа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военно-стратегических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24"/>
          <w:p>
            <w:pPr>
              <w:spacing w:after="20"/>
              <w:ind w:left="20"/>
              <w:jc w:val="both"/>
            </w:pPr>
            <w:r>
              <w:rPr>
                <w:rFonts w:ascii="Times New Roman"/>
                <w:b w:val="false"/>
                <w:i w:val="false"/>
                <w:color w:val="000000"/>
                <w:sz w:val="20"/>
              </w:rPr>
              <w:t>
001 "Формирование и реализация политики государства в сфере оборонной, аэрокосмической и электронной промышленности, информационной безопасности в сфере информатизации и связи (кибербезопасности), мобилизационной подготовки и мобилизации, формирование и развитие государственного материального резерва, участие в проведении единой военно-технической политики и военно-технического сотрудничества, руководство в области формирования, размещения и выполнения оборонного заказа"</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2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утилизации, рекультивации и ремонта объектов комплекса "Байконур", не входящих в состав арендуемых Российской Федерацией</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проектно-изыскательских работ; разборка зданий и сооружений, выведенных из эксплуатации; обустройство полигона для захоронения инертных строительных отходов; сбор, вывоз и захоронение инертных строительных отходов на полигоне; планировка очищенной территории; мероприятия по рекультивации земельных участков, загрязненных нефтепродуктами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"Инфракос"</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5"/>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101 "Организация утилизации, рекультивации и ремонта объектов комплекса "Байконур", не входящих в состав арендуемых Российской Федерацией"</w:t>
            </w:r>
          </w:p>
          <w:bookmarkEnd w:id="22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объектов комплекса "Байконур", не вошедших в состав аренды Российской Федерации и исключенных из него</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сохранности объектов комплекса "Байконур", не вошедших в состав аренды Российской Федерации и исключенных из него</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"Инфракос"</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6"/>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103 "Обеспечение сохранности объектов комплекса "Байконур", не вошедших в состав аренды Российской Федерации и исключенных из него"</w:t>
            </w:r>
          </w:p>
          <w:bookmarkEnd w:id="22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эксплуатация объектов наземной космической инфраструктуры космического ракетного комплекса "Зенит-М", подлежащих к исключению из состава арендуемых РФ объектов космодрома "Байконур"</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и мероприятий для поддержания технических и технологических объектов наземной космической инфраструктуры КРК "Зенит-М" в рабочем состоянии, включая мероприятия по организации и обеспечению процедуры приема-передачи объектов КРК "Зенит-М", охраны переданных объектов КРК "Зенит-М", технического обслуживания с привлечением при необходимости организации, и другие мероприятия, необходимые для организации данных работ</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"СП "Байтерек"</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7"/>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103 "Обеспечение сохранности объектов комплекса "Байконур", не вошедших в состав аренды Российской Федерации и исключенных из него"</w:t>
            </w:r>
          </w:p>
          <w:bookmarkEnd w:id="22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совершенствованию мобилизационной подготовки и мобилизации</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совершенствованию мобилизационной подготовки и мобилизации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28"/>
          <w:p>
            <w:pPr>
              <w:spacing w:after="20"/>
              <w:ind w:left="20"/>
              <w:jc w:val="both"/>
            </w:pPr>
            <w:r>
              <w:rPr>
                <w:rFonts w:ascii="Times New Roman"/>
                <w:b w:val="false"/>
                <w:i w:val="false"/>
                <w:color w:val="000000"/>
                <w:sz w:val="20"/>
              </w:rPr>
              <w:t>
012 "Реализация мероприятий мобилизационной подготовки, мобилизации и формирования государственного материального резерва"</w:t>
            </w:r>
            <w:r>
              <w:br/>
            </w:r>
            <w:r>
              <w:rPr>
                <w:rFonts w:ascii="Times New Roman"/>
                <w:b w:val="false"/>
                <w:i w:val="false"/>
                <w:color w:val="000000"/>
                <w:sz w:val="20"/>
              </w:rPr>
              <w:t>
100 "Услуги по совершенствованию мобилизационной подготовки и мобилизации"</w:t>
            </w:r>
          </w:p>
          <w:bookmarkEnd w:id="228"/>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для обеспечения культурно-гуманитарных связей с казахской диаспорой, проживающей за рубежом.</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малого курылтая казахов по вопросам взаимодействия с казахской диаспорой, проживающей за рубежом, проведение международного фестиваля искусств с участием соотечественников, проживающих за рубежом, проведение мероприятий в целях ознакомления этнических казахов, проживающих за рубежом с сакральными местами Казахстана.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общественного развития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9"/>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100 "Реализация государственной политики по укреплению межэтнического согласия"</w:t>
            </w:r>
          </w:p>
          <w:bookmarkEnd w:id="22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этап государственной молодежной политики: системное научно-методическое обеспечение</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 исследования и прогнозирование, научно-методическое обеспечение институтов государственной молодежной политики, организация школы государственной молодежной политики (сертифицированное обучение и повышение квалификации специалистов, работающих с молодежью), информационно-аналитическое сопровождение государственной молодежной политики, в том числе систематическое поддержание работы собственного сайта, организационно-практические мероприятия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общественного развития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"Научно-исследовательский центр "Молодежь"</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"Реализация государственной молодежной и семейной политики"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исследований по совершенствованию системы государственного аудита и финансового контроля</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актуальных вопросов,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по исследованию финансовых нарушений"</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0"/>
          <w:p>
            <w:pPr>
              <w:spacing w:after="20"/>
              <w:ind w:left="20"/>
              <w:jc w:val="both"/>
            </w:pPr>
            <w:r>
              <w:rPr>
                <w:rFonts w:ascii="Times New Roman"/>
                <w:b w:val="false"/>
                <w:i w:val="false"/>
                <w:color w:val="000000"/>
                <w:sz w:val="20"/>
              </w:rPr>
              <w:t>
007 "Совершенствование системы государственного аудита и финансового контроля"</w:t>
            </w:r>
            <w:r>
              <w:br/>
            </w:r>
            <w:r>
              <w:rPr>
                <w:rFonts w:ascii="Times New Roman"/>
                <w:b w:val="false"/>
                <w:i w:val="false"/>
                <w:color w:val="000000"/>
                <w:sz w:val="20"/>
              </w:rPr>
              <w:t>
101 "Исследования в сфере государственного аудита и финансового контроля"</w:t>
            </w:r>
          </w:p>
          <w:bookmarkEnd w:id="2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аналитического исследования по теме "Государственная политика в сфере укрепления казахстанской идентичности и общенационального единства"</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практических научно-обоснованных рекомендаций для реализации различных аспектов государственной политики по обеспечению общественного согласия и общенационального единства в процессе модернизации общественного сознания, укрепления и развития казахстанской идентичности и единства на принципах гражданства.</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 и противодействию коррупции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"Академия государственного управления при Президенте Республики Казахстан"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1"/>
          <w:p>
            <w:pPr>
              <w:spacing w:after="20"/>
              <w:ind w:left="20"/>
              <w:jc w:val="both"/>
            </w:pPr>
            <w:r>
              <w:rPr>
                <w:rFonts w:ascii="Times New Roman"/>
                <w:b w:val="false"/>
                <w:i w:val="false"/>
                <w:color w:val="000000"/>
                <w:sz w:val="20"/>
              </w:rPr>
              <w:t>
001 "Формирование и реализация единой государственной политики в сфере государственной службы"</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23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прикрепленному контингенту Медицинского центра Управления Делами Президента Республики Казахстан, находящегося в городе Алматы</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медицинской помощи, в том числе амбулаторно-поликлинической помощи, стационарной и (или) стационарозамещающей помощи; проведение ежегодных комплексных профилактических осмотров, ежегодной диспансеризации прикрепленного контингента, в рамках выполнения целевых комплексных программ медицинского обслуживания; выявление факторов риска развития заболеваний с использованием достижений современной медицинской науки</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"Центральная клиническая больница"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32"/>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w:t>
            </w:r>
            <w:r>
              <w:br/>
            </w:r>
            <w:r>
              <w:rPr>
                <w:rFonts w:ascii="Times New Roman"/>
                <w:b w:val="false"/>
                <w:i w:val="false"/>
                <w:color w:val="000000"/>
                <w:sz w:val="20"/>
              </w:rPr>
              <w:t>
101 "Оказание медицинской помощи отдельным категориям граждан"</w:t>
            </w:r>
          </w:p>
          <w:bookmarkEnd w:id="23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2 689 381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(восстановительного лечения и медицинской реабилитации, оздоровления) прикрепленному контингенту Медицинского центра Управления Делами Президента Республики Казахстан</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33"/>
          <w:p>
            <w:pPr>
              <w:spacing w:after="20"/>
              <w:ind w:left="20"/>
              <w:jc w:val="both"/>
            </w:pPr>
            <w:r>
              <w:rPr>
                <w:rFonts w:ascii="Times New Roman"/>
                <w:b w:val="false"/>
                <w:i w:val="false"/>
                <w:color w:val="000000"/>
                <w:sz w:val="20"/>
              </w:rPr>
              <w:t>
Оказание лечебно-реабилитационной медицинской помощи; осуществление мероприятий по оказанию реабилитации пациентов с использованием природных факторов в сочетании с физиотерапией, лечебным питанием, физической культурой; осуществление лечебно-профилактических, реабилитационных, санитарно-гигиенических и противоэпидемических мероприятий;</w:t>
            </w:r>
            <w:r>
              <w:br/>
            </w:r>
            <w:r>
              <w:rPr>
                <w:rFonts w:ascii="Times New Roman"/>
                <w:b w:val="false"/>
                <w:i w:val="false"/>
                <w:color w:val="000000"/>
                <w:sz w:val="20"/>
              </w:rPr>
              <w:t>
организация лечения больных с учетом современных требований науки; организация рационального и диетического питания с учетом специфики заболевания</w:t>
            </w:r>
          </w:p>
          <w:bookmarkEnd w:id="233"/>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34"/>
          <w:p>
            <w:pPr>
              <w:spacing w:after="20"/>
              <w:ind w:left="20"/>
              <w:jc w:val="both"/>
            </w:pPr>
            <w:r>
              <w:rPr>
                <w:rFonts w:ascii="Times New Roman"/>
                <w:b w:val="false"/>
                <w:i w:val="false"/>
                <w:color w:val="000000"/>
                <w:sz w:val="20"/>
              </w:rPr>
              <w:t>
АО "Лечебно-оздоровительный комплекс "Ок-Жетпес";</w:t>
            </w:r>
            <w:r>
              <w:br/>
            </w:r>
            <w:r>
              <w:rPr>
                <w:rFonts w:ascii="Times New Roman"/>
                <w:b w:val="false"/>
                <w:i w:val="false"/>
                <w:color w:val="000000"/>
                <w:sz w:val="20"/>
              </w:rPr>
              <w:t>
дочерняя организация ООО "Астана"</w:t>
            </w:r>
          </w:p>
          <w:bookmarkEnd w:id="234"/>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5"/>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w:t>
            </w:r>
            <w:r>
              <w:br/>
            </w:r>
            <w:r>
              <w:rPr>
                <w:rFonts w:ascii="Times New Roman"/>
                <w:b w:val="false"/>
                <w:i w:val="false"/>
                <w:color w:val="000000"/>
                <w:sz w:val="20"/>
              </w:rPr>
              <w:t>
101 "Оказание медицинской помощи отдельным категориям граждан"</w:t>
            </w:r>
          </w:p>
          <w:bookmarkEnd w:id="23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1 494 984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информационное обеспечение медицинских организаций</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36"/>
          <w:p>
            <w:pPr>
              <w:spacing w:after="20"/>
              <w:ind w:left="20"/>
              <w:jc w:val="both"/>
            </w:pPr>
            <w:r>
              <w:rPr>
                <w:rFonts w:ascii="Times New Roman"/>
                <w:b w:val="false"/>
                <w:i w:val="false"/>
                <w:color w:val="000000"/>
                <w:sz w:val="20"/>
              </w:rPr>
              <w:t>
Внедрение передовых инновационных, медицинских и образовательных технологий в деятельности Медицинского центра; организация и проведение научных форумов в системе Управления Делами Президента Республики Казахстан по актуальным направлениям медицинской науки и практического здравоохранения, распространению опыта и результатов научно-технических программ; организация повышения квалификации медицинских работников силами ведущих специалистов отечественных и зарубежных центров, в том числе с помощью внедрения системы дистанционного обучения ("телеобучение") для специалистов, оказывающих услуги в системе Управления Делами Президента Республики Казахстан и его ведомств;</w:t>
            </w:r>
            <w:r>
              <w:br/>
            </w:r>
            <w:r>
              <w:rPr>
                <w:rFonts w:ascii="Times New Roman"/>
                <w:b w:val="false"/>
                <w:i w:val="false"/>
                <w:color w:val="000000"/>
                <w:sz w:val="20"/>
              </w:rPr>
              <w:t>
предоставление услуг видеоконференцсвязи, телелекций и телеконсультаций в организациях Управления Делами Президента Республики Казахстан и его ведомств; производство работ и услуг по сервисному и техническому обслуживанию, наладке и сопровождению медицинского и компьютерного оборудования, телемедицинских комплексов для медицинских организаций Медицинского центра; оказание услуг по организации издания журнала "Вестник Медицинского центра Управления Делами Президента Республики Казахстан", дайджестов, методических и инструктивных документов в области здравоохранения; организация образовательных мероприятий (выставок, семинаров, конференций, совещаний, форумов, симпозиумов, тренингов и прочих), дистанционных и очных курсов повышения квалификации для медицинских работников и иных категорий специалистов (работников), в том числе на основе современных технологий в области медицины.</w:t>
            </w:r>
          </w:p>
          <w:bookmarkEnd w:id="236"/>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 Республики Казахстан</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медицинских технологий и информационных систем"</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37"/>
          <w:p>
            <w:pPr>
              <w:spacing w:after="20"/>
              <w:ind w:left="20"/>
              <w:jc w:val="both"/>
            </w:pPr>
            <w:r>
              <w:rPr>
                <w:rFonts w:ascii="Times New Roman"/>
                <w:b w:val="false"/>
                <w:i w:val="false"/>
                <w:color w:val="000000"/>
                <w:sz w:val="20"/>
              </w:rPr>
              <w:t>
028 "Обеспечение деятельности медицинских организаций Управления Делами Президента Республики Казахстан"</w:t>
            </w:r>
            <w:r>
              <w:br/>
            </w:r>
            <w:r>
              <w:rPr>
                <w:rFonts w:ascii="Times New Roman"/>
                <w:b w:val="false"/>
                <w:i w:val="false"/>
                <w:color w:val="000000"/>
                <w:sz w:val="20"/>
              </w:rPr>
              <w:t>
102 "Техническое и информационное обеспечение медицинских организаций"</w:t>
            </w:r>
          </w:p>
          <w:bookmarkEnd w:id="237"/>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ноября 2018 года № 707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декабря 2017 года № 823</w:t>
            </w:r>
          </w:p>
        </w:tc>
      </w:tr>
    </w:tbl>
    <w:bookmarkStart w:name="z333" w:id="238"/>
    <w:p>
      <w:pPr>
        <w:spacing w:after="0"/>
        <w:ind w:left="0"/>
        <w:jc w:val="left"/>
      </w:pPr>
      <w:r>
        <w:rPr>
          <w:rFonts w:ascii="Times New Roman"/>
          <w:b/>
          <w:i w:val="false"/>
          <w:color w:val="000000"/>
        </w:rPr>
        <w:t xml:space="preserve"> Распределение сумм целевых текущих трансфертов областным бюджетам, бюджетам городов республиканского значения, столицы на субсидирование процентных ставок по кредитам в рамках Государственной программы поддержки и развития бизнеса "Дорожная карта бизнеса 2020"</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3"/>
        <w:gridCol w:w="1719"/>
        <w:gridCol w:w="7698"/>
      </w:tblGrid>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5 602 642
</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1 293 252</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242 283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772 818</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394 805</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380 471</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509 013</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w:t>
            </w:r>
          </w:p>
        </w:tc>
      </w:tr>
      <w:tr>
        <w:trPr>
          <w:trHeight w:val="30" w:hRule="atLeast"/>
        </w:trPr>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7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