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214" w14:textId="7476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"Обзор налоговой политики ОЭСР: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"Обзор налоговой политики ОЭСР: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Смаилова Алихана Асхановича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"Обзор налоговой политики ОЭСР: Казахстан",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ЭКОНОМИЧЕСКОГО СОТРУДНИЧЕСТВА И РАЗВИТИЯ О РЕАЛИЗАЦИИ ПРОЕКТА "ОБЗОР НАЛОГОВОЙ ПОЛИТИКИ ОЭСР: КАЗАХСТАН"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именуемые далее по отдельности "Сторона" или вместе именуемые "Стороны",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экономического сотрудничества и развития (далее - ОЭСР) через свой Центр по налоговой политике и администрированию реализует проект "Обзор налоговой политики ОЭСР: Казахстан" (далее - проект) как указано в приложении к настоящему Соглашению.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соглашается финансировать работу, которую ОЭСР выполняет в рамках проекта, как часть своей Программы бюджета и работы на 2017 - 2018 в рамках области результатов 3.3.1. "Налогообложение".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составляет с даты подписания настоящего Соглашения и будет завершен к концу 2019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Любые дальнейшие результаты ОЭСР являются субъектом для включения таких результатов Советом ОЭСР в Программу работы и бюджета ОЭСР (далее - ПРБ). Результаты, охватываемые настоящим Соглашением, в настоящем включены в ПРБ ОЭСР и Центр по налоговой политике и администрированию ОЭСР намерен предложить, что данные результаты в дальнейшем будут включены в будущую ПРБ. Однако в случае, если данные результаты в итоге не будут включены в будущие ПРБ, ОЭСР оставляет за собой право прекратить работу, финансируемую этим взносом и расторгнуть Соглашение, в таком случае Правительство Республики Казахстан покроет затраты, понесенные или совершенные ОЭСР, до даты расторжения.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Бюджетные и финансовые механизмы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обязуется предоставить ОЭСР взнос в сумме 100 000 EUR (сто тысяч ЕВРО) в счет покрытия расходов на реализацию проекта.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 будет выплачен в размере 50 % при подписании настоящего Соглашения и размере 50 % после одного года с получением соответствующих счетов на оплату от ОЭСР.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политикой и процедурами ОЭСР, которые в настоящий момент предусматривают оплату возмещения административных затрат 6,3 % (эта сумма может изменяться) от общей суммы взноса. Расходы будут отражены в счетах ОЭСР согласно общепринятым принципам бухгалтерского учета, и они могут проверяться во время аудита в соответствии со стандартными правилами аудита ОЭСР.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Описание работ и отчетности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соглашается, что требования финансовой отчетности будут соблюдены в соответствии с ведомостью расходов согласно формату стандартной отчетности, в течение трех месяцев, следующих за завершением проекта.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первого года проекта ОЭСР направит в Правительство Республики Казахстан отчет о прогрессе в повествовательной форме.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друг другу взаимную помощь и информацию, необходимую для осуществления Проекта.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информацией между Сторонами адресуется: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господин Марат Султангазиев, Председатель Комитета государственных доходов Министерства финансов Республики Казахстан, 010000 Казахстан, Астана, проспект Победы 11, электронный адрес: Kancel@mgd.kz тел: +7 (7172) 74 50 19.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ОЭСР: господин Дэйвид Брадбьюри (David Bradbury), Руководитель Отдела налоговой политики и статистики, Центр налоговой политики и администрирования, ул.Андре Паскаля 2, 75775 Париж Седекс 16, Франция, электронный адрес:david.bradbury@oecd.org, тел. +33 1 45 24 15 97.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Использование результатов проекта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проекта в любой форме остаются исключительной собственностью ОЭСР.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 право на: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распространение и размещение на своем веб – сайте версии "для чтения" любых публикаций, выпущенных в рамках деятельности, финансируемой настоящим взносом;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копирование, использование и распространение в некоммерческих целях бумажных копий публикации (ый), подготовленных, а рамках мероприятий, финансируемых настоящим взносом. Однако Донор не должен иметь права делать скачиваемые версии публикаций, доступных на своем веб – сайте.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всегда должным образом признает авторское право ОЭСР, где это необходимо.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(-ов), публикации (-ий) и для осуществления проекта.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Разрешение спора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разногласие или претензия, возникающие из или в отношении толкования, применения или выполнения данного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данного Соглашения. Количество судей -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и все производство и подаваемые объяснения должны быть на английском языке.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Привилегии и иммунитеты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трактоваться как отказ от иммунитетов и привилегий ОЭСР в качестве международной организации.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Изменения и дополнения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являющиеся его неотъемлемой частью и оформляемые отдельными протоколами.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Вступление в силу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подписания. Оно остается действительным до тех пор, пока обе Стороны не выполнят все обязательства, вытекающие из него.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Подписано в двух подлинных экземплярах, каждый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92"/>
        <w:gridCol w:w="6908"/>
      </w:tblGrid>
      <w:tr>
        <w:trPr>
          <w:trHeight w:val="30" w:hRule="atLeast"/>
        </w:trPr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Правительства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г-н Алихан 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  <w:tc>
          <w:tcPr>
            <w:tcW w:w="6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г-н Паскаль Сэйнт-Аманс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налоговой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</w:tr>
      <w:tr>
        <w:trPr>
          <w:trHeight w:val="30" w:hRule="atLeast"/>
        </w:trPr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г-н Антуан Пайль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программами, бюджетом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о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"Обзор налоговой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ОЭСР: Казахстан"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 по Проекту</w:t>
      </w:r>
      <w:r>
        <w:br/>
      </w:r>
      <w:r>
        <w:rPr>
          <w:rFonts w:ascii="Times New Roman"/>
          <w:b/>
          <w:i w:val="false"/>
          <w:color w:val="000000"/>
        </w:rPr>
        <w:t>"Обзор налоговой политики ОЭСР: Казахстан"</w:t>
      </w:r>
      <w:r>
        <w:br/>
      </w:r>
      <w:r>
        <w:rPr>
          <w:rFonts w:ascii="Times New Roman"/>
          <w:b/>
          <w:i w:val="false"/>
          <w:color w:val="000000"/>
        </w:rPr>
        <w:t>1. Краткая справка и контекст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техническое задание представляет предложение по проекту ОЭСР "Обзоры налоговой политики ОЭСР Казахстан".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налоговой политики и статистики Центра налоговой политики и администрирования ОЭСР готов помочь Казахстану в его усилиях по реформированию налоговой системы. Поддержка ОЭСР будет заключаться в пересмотре налоговой системы в Казахстане и определении вариантов возможных реформ. Процесс обзора может включать широкий круг заинтересованных сторон и поощрять политический диалог по налоговой реформе в стране.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Проекта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проекта является оказание проведение анализов и представление рекомендаций, которые помогут стране в улучшить ее налоговое законодательство. Проектом, в частности, предполагаются рассмотрение политики, системы, процессов и практики РЕСПУБЛИКИ КАЗАХСТАН в налоговой политики, оценка текущих реформ, стратегий и приоритетов, а также оказание поддержки в их применении.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конкретно, обзор налоговой политики ОЭСР направлен на: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оценку общей налоговой системы страны с учетом их политических, экономических и административных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оценку проблем внутренней и международной налоговой политике;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качественного и количественного анализа с учетом потребностей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конкретных и адаптированных рекомендаций для решения основных внутренних и международных задач налоговой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политическому диалогу в целях поддержки реализации налоговых реформ.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Результаты Проекта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проекта включают: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Однодневная </w:t>
      </w:r>
      <w:r>
        <w:rPr>
          <w:rFonts w:ascii="Times New Roman"/>
          <w:b/>
          <w:i w:val="false"/>
          <w:color w:val="000000"/>
          <w:sz w:val="28"/>
        </w:rPr>
        <w:t>встреча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для запуска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Недельная </w:t>
      </w:r>
      <w:r>
        <w:rPr>
          <w:rFonts w:ascii="Times New Roman"/>
          <w:b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 установлению фактов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первых месяцев проекта для обсуждения ключевых проблем налоговой политики с широким кругом заинтересованных сторон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окажет помощь команде ОЭСР в организации этого мероприятия, в том числе пригласит частных лиц/ организации для обсуждения основных проблем налоговой политики страны с командой ОЭСР (в том числе Министерство труда, Министерство финансов, Министерство национальной экономики, Национальный Банк, представителей бизнес – сообщества, социальных партнеров, ведущих ученых и т.д.). Правительство Республики Казахстан предоставит место проведения совещания, а также услуги по переводу, и покроет соответствующие расходы;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Обзор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налоговой системы в Республике Казахстан будет опубликован в качестве </w:t>
      </w:r>
      <w:r>
        <w:rPr>
          <w:rFonts w:ascii="Times New Roman"/>
          <w:b/>
          <w:i w:val="false"/>
          <w:color w:val="000000"/>
          <w:sz w:val="28"/>
        </w:rPr>
        <w:t>Обзора налоговой политики ОЭСР</w:t>
      </w:r>
      <w:r>
        <w:rPr>
          <w:rFonts w:ascii="Times New Roman"/>
          <w:b w:val="false"/>
          <w:i w:val="false"/>
          <w:color w:val="000000"/>
          <w:sz w:val="28"/>
        </w:rPr>
        <w:t>, с акцентом на внутренние и международные вызовы налоговой политики в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НДС и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налог на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Однодневное </w:t>
      </w:r>
      <w:r>
        <w:rPr>
          <w:rFonts w:ascii="Times New Roman"/>
          <w:b/>
          <w:i w:val="false"/>
          <w:color w:val="000000"/>
          <w:sz w:val="28"/>
        </w:rPr>
        <w:t>официальное стартовое мероприятие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обзора в Республике Казахстан, в ходе которого будут представлены основные выводы обзора и обсуждены варианты реформ с заинтересованными сторонами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Фазы проекта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Компонент 1: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Обзор будет проводиться по следующим предполагаемым фазам: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</w:t>
      </w:r>
      <w:r>
        <w:rPr>
          <w:rFonts w:ascii="Times New Roman"/>
          <w:b/>
          <w:i w:val="false"/>
          <w:color w:val="000000"/>
          <w:sz w:val="28"/>
        </w:rPr>
        <w:t>Фаза I (сбор данных и первая миссия):</w:t>
      </w:r>
      <w:r>
        <w:rPr>
          <w:rFonts w:ascii="Times New Roman"/>
          <w:b w:val="false"/>
          <w:i w:val="false"/>
          <w:color w:val="000000"/>
          <w:sz w:val="28"/>
        </w:rPr>
        <w:t xml:space="preserve"> ОЭСР рассмотрит документы и имеющиеся данные, а также разработает вопросники и шаблоны для сбора дополнительных данных. Республика Казахстан предоставит ответы на вопросники и заполнит шаблоны, а также передаст запрошенную информацию в ОЭСР. ОЭСР рассмотрит данные, направленные Республикой Казахстан, с последующими дополнительными вопросами и опросниками при необходимости.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</w:t>
      </w:r>
      <w:r>
        <w:rPr>
          <w:rFonts w:ascii="Times New Roman"/>
          <w:b/>
          <w:i w:val="false"/>
          <w:color w:val="000000"/>
          <w:sz w:val="28"/>
        </w:rPr>
        <w:t>Фаза II (дополнительные миссии):</w:t>
      </w:r>
      <w:r>
        <w:rPr>
          <w:rFonts w:ascii="Times New Roman"/>
          <w:b w:val="false"/>
          <w:i w:val="false"/>
          <w:color w:val="000000"/>
          <w:sz w:val="28"/>
        </w:rPr>
        <w:t xml:space="preserve"> ОЭСР в течение </w:t>
      </w:r>
      <w:r>
        <w:rPr>
          <w:rFonts w:ascii="Times New Roman"/>
          <w:b/>
          <w:i w:val="false"/>
          <w:color w:val="000000"/>
          <w:sz w:val="28"/>
        </w:rPr>
        <w:t>миссии по установлению фактов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страну (сроки будут оговорены) займется инвентаризацией данных, собранных в ходе фазы I, а также проведет опрос и обсуждения с широким кругом заинтересованных лиц.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</w:t>
      </w:r>
      <w:r>
        <w:rPr>
          <w:rFonts w:ascii="Times New Roman"/>
          <w:b/>
          <w:i w:val="false"/>
          <w:color w:val="000000"/>
          <w:sz w:val="28"/>
        </w:rPr>
        <w:t>Фаза III (подготовка проекта):</w:t>
      </w:r>
      <w:r>
        <w:rPr>
          <w:rFonts w:ascii="Times New Roman"/>
          <w:b w:val="false"/>
          <w:i w:val="false"/>
          <w:color w:val="000000"/>
          <w:sz w:val="28"/>
        </w:rPr>
        <w:t xml:space="preserve"> ОЭСР представит Республике Казахстан проект отчета. ОЭСР направит РЕСПУБЛИКЕ КАЗАХСТАН по электронной почте проект отчета на английском языке для целей проверки фактической информации. РЕСПУБЛИКА КАЗАХСТАН предоставит письменные комментарии к проекту отчета.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</w:t>
      </w:r>
      <w:r>
        <w:rPr>
          <w:rFonts w:ascii="Times New Roman"/>
          <w:b/>
          <w:i w:val="false"/>
          <w:color w:val="000000"/>
          <w:sz w:val="28"/>
        </w:rPr>
        <w:t>Фаза IV (представление заключительного отчета):</w:t>
      </w:r>
      <w:r>
        <w:rPr>
          <w:rFonts w:ascii="Times New Roman"/>
          <w:b w:val="false"/>
          <w:i w:val="false"/>
          <w:color w:val="000000"/>
          <w:sz w:val="28"/>
        </w:rPr>
        <w:t xml:space="preserve"> ОЭСР направит по электронной почте заключительную версию на английском языке, включая сводные основные выводы и рекомендации по реформам налоговой политики Правительству Республики Казахстан. Заключительный отчет будет представлен в стране во время однодневного официального стартового мероприятия, организованного Правительством Республики Казахстан.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Расходы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бюджет проекта оценивается в 100 000 евро с учетом человеческих и технических ресурсов, выделяемых на предполагаемый срок в 14 месяцев, согласно бюджету ниже.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5"/>
        <w:gridCol w:w="57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Бюджета на 2018 год: Обзор налоговой политики Казахстана (D01053)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оценочная стоимость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евро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персонал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59,650 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человека (офисные помещения, ИТ и т. Д.)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5,742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- сборы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миссию (сотрудники ОЭСР)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25,308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миссии (эксперты)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административного гранта ОЭСР (6.3%)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6,300 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СТОИМОСТЬ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100,000 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любой перерасход по одной бюджетной линии может быть компенсирован снижением расходов по другой строке бюджета, оставаясь в рамках общего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вышеуказанному бюджету 100 000 евро, Правительство Республики Казахстан отдельно покроет следующие расходы: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переводческие услуги (с русского на английский и наоборот) во время однодневной встречи при старте проекта, миссии по установлению фактов и однодневного официального стартового мероприятия в конце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перевод заключительного отчета с английского на русский язык;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279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транспортные услуги из и в разные места встреч (с аэропорта в гостиницу, транспортировка между местами встреч и т.д.), исключая внутренние перелеты.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Расписание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будет осуществляться в течение 14 месяцев с даты запуска в 2018 году и завершиться к концу 2019 году. Следующая таблица является ориентировочной, также она зависит от наличия данных и соответствующей информации.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6883"/>
      </w:tblGrid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запуска (ДЗ)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Рамки работы определяются в консультациях с РЕСПУБЛИКОЙ КАЗАХСТАН. Однодневная встреча в стране для запуска мероприятия.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+ 1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Вопросники ОЭСР направлены РЕСПУБЛИКЕ КАЗАХСТАН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+ 3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представляет ответы по вопроснику на английском языке 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+ 4 – 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 по сбору фактов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+ 12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 передает РЕСПУБЛИКЕ КАЗАХСТАН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на английском языке по проверке фактов</w:t>
            </w:r>
          </w:p>
          <w:bookmarkEnd w:id="80"/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+ 13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предоставляет комментарии на английском языке по проекту отчета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+ 14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проект обзора на английском языке предоставляется РЕСПУБЛИКЕ КАЗАХСТАН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 + 14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Однодневное официальное стартовое мероприятие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проекта, кроме ОЭСР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5"/>
        <w:gridCol w:w="5205"/>
      </w:tblGrid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заинтересованные стороны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заинтересованные стороны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Министерство финансов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Налоговая 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 правительственные чиновники и эксперты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 ассоциации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Академики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Социальные партнеры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обязанности: координация проекта в Казахстане; поддерживать организацию миссий и совещаний; предоставить проектной группе ОЭСР необходимые данные и документы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обязанности: встречаться с командой проекта и при необходимости предоставлять дополнительные данные / документы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