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f8de" w14:textId="3f9f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Программы развития продуктивной занятости и массового предпринимательства на 2017 – 2021 годы "Еңбек"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Программы развития продуктивной занятости и массового предпринимательства на 2017 – 2021 годы "Еңбек"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участникам Программы развития продуктивной занятости и массового предпринимательства на 2017 – 2021 годы "Еңбек",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(далее – Правила) разработаны в соответствии с Предпринимательским кодексом Республики Казахстан и определяют условия и механизм предоставления государственных грантов участникам Государственной программы развития продуктивной занятости и массового предпринимательства на 2017 – 2021 годы "Еңбек", реализующим или планирующим реализовать стартовый бизнес.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государственных грантов для реализации новых бизнес-идей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(далее – Программа).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Претендентами на получение государственных грантов являются участники Программы, прошедшие курсы обучения основам предпринимательства по проекту "Бастау Бизнес" или завершившие обучение в рамках первого направления Программы и ранее не получавшие финансовую поддержку в рамках других государственных программ, а также переселенцы и оралманы.";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Финансирование мер поддержки в форме государственных грантов для реализации новых бизнес-идей осуществляется за счет средств республиканского и местного бюджетов, а также из источников, не запрещенных законодательством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Средства государственных грантов для реализации новых бизнес-идей используются по целевому назначению для приобретения необходимого инвентаря, орудий труда, технологического оборудования, животных, скота, птицы.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гранты для реализации новых бизнес-идей не предоставляются на потребительские цели, погашение кредитных займов, приобретение и строительство жилой недвижимости, приобретение земельных участков, производство подакцизной продукции и в качестве платы за аренду.";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на получение государственного гранта для реализации новых бизнес-идей в рамках Государственной программы развития продуктивной занятости и массового предпринимательства на 2017 – 2021 годы "Еңбек"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разработанный стартовый бизнес-план;";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Комиссия в течение пяти рабочих дней со дня получения документов из центров занятости населения рассматривает их, готовит заключение с указанием причин возможности предоставления (непредоставления) государственного гранта и в течение пяти рабочих дней после подписания заключения комиссии направляет в центр занятости населения соответствующее заключение о предоставлении государственных грантов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комиссии указывается информация о готовности бизнес-идей к внедрению (проработка вопроса организации производства).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выдачи заключения комиссия при Региональной палате предпринимателей при необходимости проводит индивидуальное собеседование либо запрашивает дополнительные документы у лиц, претендующих на получение государственного гранта.";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Участник Программы в течение трех месяцев со дня получения государственного гранта подтверждает его целевое использование.";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 деятельности предпринимателей по выполнению стартового бизнеса в течение трех месяцев со дня получения государственного гранта;";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2021 годы "Еңбек"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Директору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района (города)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 контактного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 указанием кода города (района),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адрес электронной почты)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 на получение государственного гранта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для реализации новых бизнес-идей в рамках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развития продуктивной занятости и массового предпринимательства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 2017 – 2021 годы "Еңбек"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государственный грант для реализации новых бизнес-идей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на 2017 – 2021 годы "Еңбек", утвержденной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2018 года №746.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грантов для реализации новых бизнес-идей участникам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продуктивной занятости и массового предпринимательства на 2017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годы "Еңбек".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предусмотренных активных мер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_____________________ документов на ___________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грант для реализации новых бизнес-идей прошу предоставить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проекта______________________________________.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Предполагаемая стоимость проекта _________________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Описание необходимого инвентаря, орудий труда, технологического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животных, скота, птицы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условиями предоставления государственных грантов ознакомлен (-а).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     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"__" ________ 20___ г. Зарегистрировано под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                                                Дата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 достоверность представленных документов несет ответственность заявитель.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идей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2017-2021 годы "Еңбек"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комиссии по рассмотрению заявлений претендентов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гранта для реализации новых бизнес-идей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Государственной программы развития про</w:t>
      </w:r>
      <w:r>
        <w:rPr>
          <w:rFonts w:ascii="Times New Roman"/>
          <w:b/>
          <w:i w:val="false"/>
          <w:color w:val="000000"/>
          <w:sz w:val="28"/>
        </w:rPr>
        <w:t>дуктивной занятости и массового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предпринимательства на 2017 – 2021 годы "Еңбек"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заявлений претендентов на получение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гранта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продуктивной занятости и массового предпринимательства на 2017 – 2021 годы "Еңбек"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председатель Комиссии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заявку и предоставленные документы претендента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на получение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гранта для реализации новых бизнес-идей,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Комиссия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Обоснование комиссии (о готовности стартового бизнеса к внедрению,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создании новых рабочих мест) на ____ листах.</w:t>
      </w:r>
      <w:r>
        <w:br/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                  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подпись       _________________________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