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a990" w14:textId="192a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Республики Сербия о сотрудничестве в борьбе с преступностью</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2018 года № 903.</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15 Закона Республики Казахстан от 30 мая 2005 года "О международных договорах Республики Казахстан"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Сербия о сотрудничестве в борьбе с преступностью (далее – Соглашение), совершенное в Астане 9 октября 2018 года.</w:t>
      </w:r>
    </w:p>
    <w:bookmarkEnd w:id="1"/>
    <w:bookmarkStart w:name="z5" w:id="2"/>
    <w:p>
      <w:pPr>
        <w:spacing w:after="0"/>
        <w:ind w:left="0"/>
        <w:jc w:val="both"/>
      </w:pPr>
      <w:r>
        <w:rPr>
          <w:rFonts w:ascii="Times New Roman"/>
          <w:b w:val="false"/>
          <w:i w:val="false"/>
          <w:color w:val="000000"/>
          <w:sz w:val="28"/>
        </w:rPr>
        <w:t>
      2. Определить центральными компетентными органами от Республики Казахстан, ответственными за реализацию положений Соглашения, Министерство внутренних дел Республики Казахстан, Генеральную прокуратуру Республики Казахстан (по согласованию), Комитет национальной безопасности Республики Казахстан (по согласованию), Службу государственной охраны Республики Казахстан (по согласованию), Национальное бюро по противодействию коррупции Агентства Республики Казахстан по делам государственной службы и противодействию коррупции (по согласованию), Службу экономических расследований Комитета государственных доходов Министерства финансов Республики Казахстан.</w:t>
      </w:r>
    </w:p>
    <w:bookmarkEnd w:id="2"/>
    <w:bookmarkStart w:name="z6" w:id="3"/>
    <w:p>
      <w:pPr>
        <w:spacing w:after="0"/>
        <w:ind w:left="0"/>
        <w:jc w:val="both"/>
      </w:pPr>
      <w:r>
        <w:rPr>
          <w:rFonts w:ascii="Times New Roman"/>
          <w:b w:val="false"/>
          <w:i w:val="false"/>
          <w:color w:val="000000"/>
          <w:sz w:val="28"/>
        </w:rPr>
        <w:t>
      3. Министерству иностранных дел Республики Казахстан в установленном порядке уведомить Правительство Республики Сербия о принятом решении.</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903</w:t>
            </w:r>
          </w:p>
        </w:tc>
      </w:tr>
    </w:tbl>
    <w:bookmarkStart w:name="z10" w:id="5"/>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Республики Сербия о сотрудничестве в борьбе с преступностью</w:t>
      </w:r>
    </w:p>
    <w:bookmarkEnd w:id="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Вступило в силу 5 марта 2019 года - </w:t>
      </w:r>
      <w:r>
        <w:br/>
      </w:r>
      <w:r>
        <w:rPr>
          <w:rFonts w:ascii="Times New Roman"/>
          <w:b w:val="false"/>
          <w:i w:val="false"/>
          <w:color w:val="ff0000"/>
          <w:sz w:val="28"/>
        </w:rPr>
        <w:t>Бюллетень международных договоров РК 2019 г., № 2, ст. 22</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Сербия, именуемые далее "Сторонами",</w:t>
      </w:r>
    </w:p>
    <w:bookmarkStart w:name="z12" w:id="6"/>
    <w:p>
      <w:pPr>
        <w:spacing w:after="0"/>
        <w:ind w:left="0"/>
        <w:jc w:val="both"/>
      </w:pPr>
      <w:r>
        <w:rPr>
          <w:rFonts w:ascii="Times New Roman"/>
          <w:b w:val="false"/>
          <w:i w:val="false"/>
          <w:color w:val="000000"/>
          <w:sz w:val="28"/>
        </w:rPr>
        <w:t>
      руководствуясь принципами взаимного уважения суверенитета, равенства и независимости своих государств,</w:t>
      </w:r>
    </w:p>
    <w:bookmarkEnd w:id="6"/>
    <w:bookmarkStart w:name="z13" w:id="7"/>
    <w:p>
      <w:pPr>
        <w:spacing w:after="0"/>
        <w:ind w:left="0"/>
        <w:jc w:val="both"/>
      </w:pPr>
      <w:r>
        <w:rPr>
          <w:rFonts w:ascii="Times New Roman"/>
          <w:b w:val="false"/>
          <w:i w:val="false"/>
          <w:color w:val="000000"/>
          <w:sz w:val="28"/>
        </w:rPr>
        <w:t>
      придавая важное значение развитию взаимодействия в области обеспечения надежной защиты прав и свобод граждан обоих государств,</w:t>
      </w:r>
    </w:p>
    <w:bookmarkEnd w:id="7"/>
    <w:bookmarkStart w:name="z14" w:id="8"/>
    <w:p>
      <w:pPr>
        <w:spacing w:after="0"/>
        <w:ind w:left="0"/>
        <w:jc w:val="both"/>
      </w:pPr>
      <w:r>
        <w:rPr>
          <w:rFonts w:ascii="Times New Roman"/>
          <w:b w:val="false"/>
          <w:i w:val="false"/>
          <w:color w:val="000000"/>
          <w:sz w:val="28"/>
        </w:rPr>
        <w:t>
      желая развивать взаимное сотрудничество в борьбе с преступностью,</w:t>
      </w:r>
    </w:p>
    <w:bookmarkEnd w:id="8"/>
    <w:bookmarkStart w:name="z15" w:id="9"/>
    <w:p>
      <w:pPr>
        <w:spacing w:after="0"/>
        <w:ind w:left="0"/>
        <w:jc w:val="both"/>
      </w:pPr>
      <w:r>
        <w:rPr>
          <w:rFonts w:ascii="Times New Roman"/>
          <w:b w:val="false"/>
          <w:i w:val="false"/>
          <w:color w:val="000000"/>
          <w:sz w:val="28"/>
        </w:rPr>
        <w:t>
      согласились о нижеследующем:</w:t>
      </w:r>
    </w:p>
    <w:bookmarkEnd w:id="9"/>
    <w:bookmarkStart w:name="z16" w:id="10"/>
    <w:p>
      <w:pPr>
        <w:spacing w:after="0"/>
        <w:ind w:left="0"/>
        <w:jc w:val="left"/>
      </w:pPr>
      <w:r>
        <w:rPr>
          <w:rFonts w:ascii="Times New Roman"/>
          <w:b/>
          <w:i w:val="false"/>
          <w:color w:val="000000"/>
        </w:rPr>
        <w:t xml:space="preserve"> Статья 1</w:t>
      </w:r>
    </w:p>
    <w:bookmarkEnd w:id="10"/>
    <w:bookmarkStart w:name="z17" w:id="11"/>
    <w:p>
      <w:pPr>
        <w:spacing w:after="0"/>
        <w:ind w:left="0"/>
        <w:jc w:val="both"/>
      </w:pPr>
      <w:r>
        <w:rPr>
          <w:rFonts w:ascii="Times New Roman"/>
          <w:b w:val="false"/>
          <w:i w:val="false"/>
          <w:color w:val="000000"/>
          <w:sz w:val="28"/>
        </w:rPr>
        <w:t>
      1. Стороны в соответствии с национальными законодательствами своих государств, а также международными договорами, участниками которых одновременно являются государства Сторон, сотрудничают в борьбе со следующими видами преступлений:</w:t>
      </w:r>
    </w:p>
    <w:bookmarkEnd w:id="11"/>
    <w:bookmarkStart w:name="z18" w:id="12"/>
    <w:p>
      <w:pPr>
        <w:spacing w:after="0"/>
        <w:ind w:left="0"/>
        <w:jc w:val="both"/>
      </w:pPr>
      <w:r>
        <w:rPr>
          <w:rFonts w:ascii="Times New Roman"/>
          <w:b w:val="false"/>
          <w:i w:val="false"/>
          <w:color w:val="000000"/>
          <w:sz w:val="28"/>
        </w:rPr>
        <w:t>
      1) организованная преступность;</w:t>
      </w:r>
    </w:p>
    <w:bookmarkEnd w:id="12"/>
    <w:bookmarkStart w:name="z19" w:id="13"/>
    <w:p>
      <w:pPr>
        <w:spacing w:after="0"/>
        <w:ind w:left="0"/>
        <w:jc w:val="both"/>
      </w:pPr>
      <w:r>
        <w:rPr>
          <w:rFonts w:ascii="Times New Roman"/>
          <w:b w:val="false"/>
          <w:i w:val="false"/>
          <w:color w:val="000000"/>
          <w:sz w:val="28"/>
        </w:rPr>
        <w:t>
      2) экстремизм;</w:t>
      </w:r>
    </w:p>
    <w:bookmarkEnd w:id="13"/>
    <w:bookmarkStart w:name="z20" w:id="14"/>
    <w:p>
      <w:pPr>
        <w:spacing w:after="0"/>
        <w:ind w:left="0"/>
        <w:jc w:val="both"/>
      </w:pPr>
      <w:r>
        <w:rPr>
          <w:rFonts w:ascii="Times New Roman"/>
          <w:b w:val="false"/>
          <w:i w:val="false"/>
          <w:color w:val="000000"/>
          <w:sz w:val="28"/>
        </w:rPr>
        <w:t>
      3) терроризм и финансирование терроризма;</w:t>
      </w:r>
    </w:p>
    <w:bookmarkEnd w:id="14"/>
    <w:bookmarkStart w:name="z21" w:id="15"/>
    <w:p>
      <w:pPr>
        <w:spacing w:after="0"/>
        <w:ind w:left="0"/>
        <w:jc w:val="both"/>
      </w:pPr>
      <w:r>
        <w:rPr>
          <w:rFonts w:ascii="Times New Roman"/>
          <w:b w:val="false"/>
          <w:i w:val="false"/>
          <w:color w:val="000000"/>
          <w:sz w:val="28"/>
        </w:rPr>
        <w:t>
      4) преступления против личности, здоровья населения и нравственности;</w:t>
      </w:r>
    </w:p>
    <w:bookmarkEnd w:id="15"/>
    <w:bookmarkStart w:name="z22" w:id="16"/>
    <w:p>
      <w:pPr>
        <w:spacing w:after="0"/>
        <w:ind w:left="0"/>
        <w:jc w:val="both"/>
      </w:pPr>
      <w:r>
        <w:rPr>
          <w:rFonts w:ascii="Times New Roman"/>
          <w:b w:val="false"/>
          <w:i w:val="false"/>
          <w:color w:val="000000"/>
          <w:sz w:val="28"/>
        </w:rPr>
        <w:t>
      5) преступления подготовленные или совершенные с использованием оружия, боеприпасов, взрывчатых веществ, ядовитых, ядерных, биологических и радиоактивных веществ;</w:t>
      </w:r>
    </w:p>
    <w:bookmarkEnd w:id="16"/>
    <w:bookmarkStart w:name="z23" w:id="17"/>
    <w:p>
      <w:pPr>
        <w:spacing w:after="0"/>
        <w:ind w:left="0"/>
        <w:jc w:val="both"/>
      </w:pPr>
      <w:r>
        <w:rPr>
          <w:rFonts w:ascii="Times New Roman"/>
          <w:b w:val="false"/>
          <w:i w:val="false"/>
          <w:color w:val="000000"/>
          <w:sz w:val="28"/>
        </w:rPr>
        <w:t>
      6) незаконный оборот наркотических средств, психотропных веществ и их прекурсоров;</w:t>
      </w:r>
    </w:p>
    <w:bookmarkEnd w:id="17"/>
    <w:bookmarkStart w:name="z24" w:id="18"/>
    <w:p>
      <w:pPr>
        <w:spacing w:after="0"/>
        <w:ind w:left="0"/>
        <w:jc w:val="both"/>
      </w:pPr>
      <w:r>
        <w:rPr>
          <w:rFonts w:ascii="Times New Roman"/>
          <w:b w:val="false"/>
          <w:i w:val="false"/>
          <w:color w:val="000000"/>
          <w:sz w:val="28"/>
        </w:rPr>
        <w:t>
      7) преступления, связанные с незаконной миграцией и торговлей людьми, человеческими органами, а также трудовой и сексуальной эксплуатацией;</w:t>
      </w:r>
    </w:p>
    <w:bookmarkEnd w:id="18"/>
    <w:bookmarkStart w:name="z25" w:id="19"/>
    <w:p>
      <w:pPr>
        <w:spacing w:after="0"/>
        <w:ind w:left="0"/>
        <w:jc w:val="both"/>
      </w:pPr>
      <w:r>
        <w:rPr>
          <w:rFonts w:ascii="Times New Roman"/>
          <w:b w:val="false"/>
          <w:i w:val="false"/>
          <w:color w:val="000000"/>
          <w:sz w:val="28"/>
        </w:rPr>
        <w:t>
      8) фальсификация валюты, платежных средств, чеков и ценностей, распространение поддельной валюты, платежных средств, чеков и ценностей;</w:t>
      </w:r>
    </w:p>
    <w:bookmarkEnd w:id="19"/>
    <w:bookmarkStart w:name="z26" w:id="20"/>
    <w:p>
      <w:pPr>
        <w:spacing w:after="0"/>
        <w:ind w:left="0"/>
        <w:jc w:val="both"/>
      </w:pPr>
      <w:r>
        <w:rPr>
          <w:rFonts w:ascii="Times New Roman"/>
          <w:b w:val="false"/>
          <w:i w:val="false"/>
          <w:color w:val="000000"/>
          <w:sz w:val="28"/>
        </w:rPr>
        <w:t>
      9) незаконная торговля культурным достоянием, имеющим историческую ценность;</w:t>
      </w:r>
    </w:p>
    <w:bookmarkEnd w:id="20"/>
    <w:bookmarkStart w:name="z27" w:id="21"/>
    <w:p>
      <w:pPr>
        <w:spacing w:after="0"/>
        <w:ind w:left="0"/>
        <w:jc w:val="both"/>
      </w:pPr>
      <w:r>
        <w:rPr>
          <w:rFonts w:ascii="Times New Roman"/>
          <w:b w:val="false"/>
          <w:i w:val="false"/>
          <w:color w:val="000000"/>
          <w:sz w:val="28"/>
        </w:rPr>
        <w:t>
      10) преступления против собственности;</w:t>
      </w:r>
    </w:p>
    <w:bookmarkEnd w:id="21"/>
    <w:bookmarkStart w:name="z28" w:id="22"/>
    <w:p>
      <w:pPr>
        <w:spacing w:after="0"/>
        <w:ind w:left="0"/>
        <w:jc w:val="both"/>
      </w:pPr>
      <w:r>
        <w:rPr>
          <w:rFonts w:ascii="Times New Roman"/>
          <w:b w:val="false"/>
          <w:i w:val="false"/>
          <w:color w:val="000000"/>
          <w:sz w:val="28"/>
        </w:rPr>
        <w:t>
      11) коррупция;</w:t>
      </w:r>
    </w:p>
    <w:bookmarkEnd w:id="22"/>
    <w:bookmarkStart w:name="z29" w:id="23"/>
    <w:p>
      <w:pPr>
        <w:spacing w:after="0"/>
        <w:ind w:left="0"/>
        <w:jc w:val="both"/>
      </w:pPr>
      <w:r>
        <w:rPr>
          <w:rFonts w:ascii="Times New Roman"/>
          <w:b w:val="false"/>
          <w:i w:val="false"/>
          <w:color w:val="000000"/>
          <w:sz w:val="28"/>
        </w:rPr>
        <w:t>
      12) экономические преступления.</w:t>
      </w:r>
    </w:p>
    <w:bookmarkEnd w:id="23"/>
    <w:bookmarkStart w:name="z30" w:id="24"/>
    <w:p>
      <w:pPr>
        <w:spacing w:after="0"/>
        <w:ind w:left="0"/>
        <w:jc w:val="both"/>
      </w:pPr>
      <w:r>
        <w:rPr>
          <w:rFonts w:ascii="Times New Roman"/>
          <w:b w:val="false"/>
          <w:i w:val="false"/>
          <w:color w:val="000000"/>
          <w:sz w:val="28"/>
        </w:rPr>
        <w:t>
      2. По взаимному согласию Стороны сотрудничают также в борьбе против любых других преступлений, предотвращение, раскрытие и расследование которых требует сотрудничества центральных компетентных органов их государств.</w:t>
      </w:r>
    </w:p>
    <w:bookmarkEnd w:id="24"/>
    <w:bookmarkStart w:name="z31" w:id="25"/>
    <w:p>
      <w:pPr>
        <w:spacing w:after="0"/>
        <w:ind w:left="0"/>
        <w:jc w:val="left"/>
      </w:pPr>
      <w:r>
        <w:rPr>
          <w:rFonts w:ascii="Times New Roman"/>
          <w:b/>
          <w:i w:val="false"/>
          <w:color w:val="000000"/>
        </w:rPr>
        <w:t xml:space="preserve"> Статья 2</w:t>
      </w:r>
    </w:p>
    <w:bookmarkEnd w:id="25"/>
    <w:bookmarkStart w:name="z32" w:id="26"/>
    <w:p>
      <w:pPr>
        <w:spacing w:after="0"/>
        <w:ind w:left="0"/>
        <w:jc w:val="both"/>
      </w:pPr>
      <w:r>
        <w:rPr>
          <w:rFonts w:ascii="Times New Roman"/>
          <w:b w:val="false"/>
          <w:i w:val="false"/>
          <w:color w:val="000000"/>
          <w:sz w:val="28"/>
        </w:rPr>
        <w:t>
      Центральные компетентные органы государств Сторон в соответствии с национальными законодательствами своих государств осуществляют сотрудничество в следующих формах:</w:t>
      </w:r>
    </w:p>
    <w:bookmarkEnd w:id="26"/>
    <w:bookmarkStart w:name="z33" w:id="27"/>
    <w:p>
      <w:pPr>
        <w:spacing w:after="0"/>
        <w:ind w:left="0"/>
        <w:jc w:val="both"/>
      </w:pPr>
      <w:r>
        <w:rPr>
          <w:rFonts w:ascii="Times New Roman"/>
          <w:b w:val="false"/>
          <w:i w:val="false"/>
          <w:color w:val="000000"/>
          <w:sz w:val="28"/>
        </w:rPr>
        <w:t>
      1) исполнение запросов;</w:t>
      </w:r>
    </w:p>
    <w:bookmarkEnd w:id="27"/>
    <w:bookmarkStart w:name="z34" w:id="28"/>
    <w:p>
      <w:pPr>
        <w:spacing w:after="0"/>
        <w:ind w:left="0"/>
        <w:jc w:val="both"/>
      </w:pPr>
      <w:r>
        <w:rPr>
          <w:rFonts w:ascii="Times New Roman"/>
          <w:b w:val="false"/>
          <w:i w:val="false"/>
          <w:color w:val="000000"/>
          <w:sz w:val="28"/>
        </w:rPr>
        <w:t>
      2) обмен оперативно-розыскной, оперативно-справочной, криминалистической и архивной информацией;</w:t>
      </w:r>
    </w:p>
    <w:bookmarkEnd w:id="28"/>
    <w:bookmarkStart w:name="z35" w:id="29"/>
    <w:p>
      <w:pPr>
        <w:spacing w:after="0"/>
        <w:ind w:left="0"/>
        <w:jc w:val="both"/>
      </w:pPr>
      <w:r>
        <w:rPr>
          <w:rFonts w:ascii="Times New Roman"/>
          <w:b w:val="false"/>
          <w:i w:val="false"/>
          <w:color w:val="000000"/>
          <w:sz w:val="28"/>
        </w:rPr>
        <w:t>
      3) согласованное, а в случае необходимости совместное проведение оперативно-розыскных мероприятий и расследований;</w:t>
      </w:r>
    </w:p>
    <w:bookmarkEnd w:id="29"/>
    <w:bookmarkStart w:name="z36" w:id="30"/>
    <w:p>
      <w:pPr>
        <w:spacing w:after="0"/>
        <w:ind w:left="0"/>
        <w:jc w:val="both"/>
      </w:pPr>
      <w:r>
        <w:rPr>
          <w:rFonts w:ascii="Times New Roman"/>
          <w:b w:val="false"/>
          <w:i w:val="false"/>
          <w:color w:val="000000"/>
          <w:sz w:val="28"/>
        </w:rPr>
        <w:t>
      4) обмен опытом в области предупреждения и борьбы с преступностью;</w:t>
      </w:r>
    </w:p>
    <w:bookmarkEnd w:id="30"/>
    <w:bookmarkStart w:name="z37" w:id="31"/>
    <w:p>
      <w:pPr>
        <w:spacing w:after="0"/>
        <w:ind w:left="0"/>
        <w:jc w:val="both"/>
      </w:pPr>
      <w:r>
        <w:rPr>
          <w:rFonts w:ascii="Times New Roman"/>
          <w:b w:val="false"/>
          <w:i w:val="false"/>
          <w:color w:val="000000"/>
          <w:sz w:val="28"/>
        </w:rPr>
        <w:t>
      5) временный обмен специалистами в целях получения информации, представляющей взаимный интерес в различных областях борьбы с организованной преступностью и по криминалистическому оборудованию;</w:t>
      </w:r>
    </w:p>
    <w:bookmarkEnd w:id="31"/>
    <w:bookmarkStart w:name="z38" w:id="32"/>
    <w:p>
      <w:pPr>
        <w:spacing w:after="0"/>
        <w:ind w:left="0"/>
        <w:jc w:val="both"/>
      </w:pPr>
      <w:r>
        <w:rPr>
          <w:rFonts w:ascii="Times New Roman"/>
          <w:b w:val="false"/>
          <w:i w:val="false"/>
          <w:color w:val="000000"/>
          <w:sz w:val="28"/>
        </w:rPr>
        <w:t>
      6) обмен нормативными правовыми актами в сфере предупреждения и борьбы с организованной преступностью;</w:t>
      </w:r>
    </w:p>
    <w:bookmarkEnd w:id="32"/>
    <w:bookmarkStart w:name="z39" w:id="33"/>
    <w:p>
      <w:pPr>
        <w:spacing w:after="0"/>
        <w:ind w:left="0"/>
        <w:jc w:val="both"/>
      </w:pPr>
      <w:r>
        <w:rPr>
          <w:rFonts w:ascii="Times New Roman"/>
          <w:b w:val="false"/>
          <w:i w:val="false"/>
          <w:color w:val="000000"/>
          <w:sz w:val="28"/>
        </w:rPr>
        <w:t>
      7) обмен результатами научных исследований в области криминалистики, криминологии и судебной медицины;</w:t>
      </w:r>
    </w:p>
    <w:bookmarkEnd w:id="33"/>
    <w:bookmarkStart w:name="z40" w:id="34"/>
    <w:p>
      <w:pPr>
        <w:spacing w:after="0"/>
        <w:ind w:left="0"/>
        <w:jc w:val="both"/>
      </w:pPr>
      <w:r>
        <w:rPr>
          <w:rFonts w:ascii="Times New Roman"/>
          <w:b w:val="false"/>
          <w:i w:val="false"/>
          <w:color w:val="000000"/>
          <w:sz w:val="28"/>
        </w:rPr>
        <w:t>
      8) оказание на взаимной основе содействия в обучении, специализации и повышении технического и профессионального навыков специалистов.</w:t>
      </w:r>
    </w:p>
    <w:bookmarkEnd w:id="34"/>
    <w:bookmarkStart w:name="z41" w:id="35"/>
    <w:p>
      <w:pPr>
        <w:spacing w:after="0"/>
        <w:ind w:left="0"/>
        <w:jc w:val="left"/>
      </w:pPr>
      <w:r>
        <w:rPr>
          <w:rFonts w:ascii="Times New Roman"/>
          <w:b/>
          <w:i w:val="false"/>
          <w:color w:val="000000"/>
        </w:rPr>
        <w:t xml:space="preserve"> Статья 3</w:t>
      </w:r>
    </w:p>
    <w:bookmarkEnd w:id="35"/>
    <w:bookmarkStart w:name="z42" w:id="36"/>
    <w:p>
      <w:pPr>
        <w:spacing w:after="0"/>
        <w:ind w:left="0"/>
        <w:jc w:val="both"/>
      </w:pPr>
      <w:r>
        <w:rPr>
          <w:rFonts w:ascii="Times New Roman"/>
          <w:b w:val="false"/>
          <w:i w:val="false"/>
          <w:color w:val="000000"/>
          <w:sz w:val="28"/>
        </w:rPr>
        <w:t>
      Стороны в течение 30 рабочих дней со дня вступления в силу настоящего Соглашения сообщают друг другу по дипломатическим каналам о центральных компетентных органах, ответственных за реализацию положений настоящего Соглашения.</w:t>
      </w:r>
    </w:p>
    <w:bookmarkEnd w:id="36"/>
    <w:bookmarkStart w:name="z43" w:id="37"/>
    <w:p>
      <w:pPr>
        <w:spacing w:after="0"/>
        <w:ind w:left="0"/>
        <w:jc w:val="left"/>
      </w:pPr>
      <w:r>
        <w:rPr>
          <w:rFonts w:ascii="Times New Roman"/>
          <w:b/>
          <w:i w:val="false"/>
          <w:color w:val="000000"/>
        </w:rPr>
        <w:t xml:space="preserve"> Статья 4</w:t>
      </w:r>
    </w:p>
    <w:bookmarkEnd w:id="37"/>
    <w:bookmarkStart w:name="z44" w:id="38"/>
    <w:p>
      <w:pPr>
        <w:spacing w:after="0"/>
        <w:ind w:left="0"/>
        <w:jc w:val="both"/>
      </w:pPr>
      <w:r>
        <w:rPr>
          <w:rFonts w:ascii="Times New Roman"/>
          <w:b w:val="false"/>
          <w:i w:val="false"/>
          <w:color w:val="000000"/>
          <w:sz w:val="28"/>
        </w:rPr>
        <w:t>
      1. Информация и запрос об осуществлении действий, предусмотренных настоящим Соглашением, направляется в письменной форме центральным компетентным органам государств Сторон. Запрос должен содержать:</w:t>
      </w:r>
    </w:p>
    <w:bookmarkEnd w:id="38"/>
    <w:bookmarkStart w:name="z45" w:id="39"/>
    <w:p>
      <w:pPr>
        <w:spacing w:after="0"/>
        <w:ind w:left="0"/>
        <w:jc w:val="both"/>
      </w:pPr>
      <w:r>
        <w:rPr>
          <w:rFonts w:ascii="Times New Roman"/>
          <w:b w:val="false"/>
          <w:i w:val="false"/>
          <w:color w:val="000000"/>
          <w:sz w:val="28"/>
        </w:rPr>
        <w:t>
      1) мотивированную формулировку, определяющую основание, также запрашивающую и запрашиваемую службу или орган;</w:t>
      </w:r>
    </w:p>
    <w:bookmarkEnd w:id="39"/>
    <w:bookmarkStart w:name="z46" w:id="40"/>
    <w:p>
      <w:pPr>
        <w:spacing w:after="0"/>
        <w:ind w:left="0"/>
        <w:jc w:val="both"/>
      </w:pPr>
      <w:r>
        <w:rPr>
          <w:rFonts w:ascii="Times New Roman"/>
          <w:b w:val="false"/>
          <w:i w:val="false"/>
          <w:color w:val="000000"/>
          <w:sz w:val="28"/>
        </w:rPr>
        <w:t>
      2) описание дела, в связи с которым запрашивается помощь;</w:t>
      </w:r>
    </w:p>
    <w:bookmarkEnd w:id="40"/>
    <w:bookmarkStart w:name="z47" w:id="41"/>
    <w:p>
      <w:pPr>
        <w:spacing w:after="0"/>
        <w:ind w:left="0"/>
        <w:jc w:val="both"/>
      </w:pPr>
      <w:r>
        <w:rPr>
          <w:rFonts w:ascii="Times New Roman"/>
          <w:b w:val="false"/>
          <w:i w:val="false"/>
          <w:color w:val="000000"/>
          <w:sz w:val="28"/>
        </w:rPr>
        <w:t>
      3) содержание запроса и сведения, необходимые для его исполнения.</w:t>
      </w:r>
    </w:p>
    <w:bookmarkEnd w:id="41"/>
    <w:bookmarkStart w:name="z48" w:id="42"/>
    <w:p>
      <w:pPr>
        <w:spacing w:after="0"/>
        <w:ind w:left="0"/>
        <w:jc w:val="both"/>
      </w:pPr>
      <w:r>
        <w:rPr>
          <w:rFonts w:ascii="Times New Roman"/>
          <w:b w:val="false"/>
          <w:i w:val="false"/>
          <w:color w:val="000000"/>
          <w:sz w:val="28"/>
        </w:rPr>
        <w:t>
      В случаях, когда требуется срочное исполнение запросов, необходимых для пресечения, предупреждения или раскрытия преступлений, центральные компетентные органы государств Сторон могут предварительно обращаться устно для исполнения настоящего Соглашения, с последующим незамедлительным подтверждением запроса письменно через согласованные каналы.</w:t>
      </w:r>
    </w:p>
    <w:bookmarkEnd w:id="42"/>
    <w:bookmarkStart w:name="z49" w:id="43"/>
    <w:p>
      <w:pPr>
        <w:spacing w:after="0"/>
        <w:ind w:left="0"/>
        <w:jc w:val="both"/>
      </w:pPr>
      <w:r>
        <w:rPr>
          <w:rFonts w:ascii="Times New Roman"/>
          <w:b w:val="false"/>
          <w:i w:val="false"/>
          <w:color w:val="000000"/>
          <w:sz w:val="28"/>
        </w:rPr>
        <w:t>
      2. Запрос, подтверждающие документы и последующие сообщения должны сопровождаться переводом на язык запрашиваемой Стороны или на английский язык.</w:t>
      </w:r>
    </w:p>
    <w:bookmarkEnd w:id="43"/>
    <w:bookmarkStart w:name="z50" w:id="44"/>
    <w:p>
      <w:pPr>
        <w:spacing w:after="0"/>
        <w:ind w:left="0"/>
        <w:jc w:val="both"/>
      </w:pPr>
      <w:r>
        <w:rPr>
          <w:rFonts w:ascii="Times New Roman"/>
          <w:b w:val="false"/>
          <w:i w:val="false"/>
          <w:color w:val="000000"/>
          <w:sz w:val="28"/>
        </w:rPr>
        <w:t>
      3. Запрашивающая Сторона может запросить дополнительную информацию напрямую, если сочтет недостаточной информацию, полученную по предыдущему запросу. Центральные компетентные органы государств Сторон исполнят такие запросы незамедлительно.</w:t>
      </w:r>
    </w:p>
    <w:bookmarkEnd w:id="44"/>
    <w:bookmarkStart w:name="z51" w:id="45"/>
    <w:p>
      <w:pPr>
        <w:spacing w:after="0"/>
        <w:ind w:left="0"/>
        <w:jc w:val="both"/>
      </w:pPr>
      <w:r>
        <w:rPr>
          <w:rFonts w:ascii="Times New Roman"/>
          <w:b w:val="false"/>
          <w:i w:val="false"/>
          <w:color w:val="000000"/>
          <w:sz w:val="28"/>
        </w:rPr>
        <w:t>
      4. В рамках настоящего Соглашения не осуществляется обмен информацией, составляющей государственную тайну (государственные секреты) в соответствии с национальным законодательством государств Сторон.</w:t>
      </w:r>
    </w:p>
    <w:bookmarkEnd w:id="45"/>
    <w:bookmarkStart w:name="z52" w:id="46"/>
    <w:p>
      <w:pPr>
        <w:spacing w:after="0"/>
        <w:ind w:left="0"/>
        <w:jc w:val="both"/>
      </w:pPr>
      <w:r>
        <w:rPr>
          <w:rFonts w:ascii="Times New Roman"/>
          <w:b w:val="false"/>
          <w:i w:val="false"/>
          <w:color w:val="000000"/>
          <w:sz w:val="28"/>
        </w:rPr>
        <w:t>
      5. Запрашиваемая Сторона имеет право полностью или частично отказаться от выполнения запроса, если выполнение такого запроса ставит под угрозу суверенитет, безопасность, общественный порядок, нормы организации и деятельности судебной власти или другой важный интерес ее государства, или если выполнение такого запроса противоречит национальному законодательству ее государства или его обязательствам, являющимся результатом международных соглашений.</w:t>
      </w:r>
    </w:p>
    <w:bookmarkEnd w:id="46"/>
    <w:bookmarkStart w:name="z53" w:id="47"/>
    <w:p>
      <w:pPr>
        <w:spacing w:after="0"/>
        <w:ind w:left="0"/>
        <w:jc w:val="both"/>
      </w:pPr>
      <w:r>
        <w:rPr>
          <w:rFonts w:ascii="Times New Roman"/>
          <w:b w:val="false"/>
          <w:i w:val="false"/>
          <w:color w:val="000000"/>
          <w:sz w:val="28"/>
        </w:rPr>
        <w:t>
      6. Запрашиваемая Сторона незамедлительно уведомляет Запрашивающую Сторону относительно причин отказа выполнить запрос или относительно его частичного выполнения.</w:t>
      </w:r>
    </w:p>
    <w:bookmarkEnd w:id="47"/>
    <w:bookmarkStart w:name="z54" w:id="48"/>
    <w:p>
      <w:pPr>
        <w:spacing w:after="0"/>
        <w:ind w:left="0"/>
        <w:jc w:val="left"/>
      </w:pPr>
      <w:r>
        <w:rPr>
          <w:rFonts w:ascii="Times New Roman"/>
          <w:b/>
          <w:i w:val="false"/>
          <w:color w:val="000000"/>
        </w:rPr>
        <w:t xml:space="preserve"> Статья 5</w:t>
      </w:r>
    </w:p>
    <w:bookmarkEnd w:id="48"/>
    <w:bookmarkStart w:name="z55" w:id="49"/>
    <w:p>
      <w:pPr>
        <w:spacing w:after="0"/>
        <w:ind w:left="0"/>
        <w:jc w:val="both"/>
      </w:pPr>
      <w:r>
        <w:rPr>
          <w:rFonts w:ascii="Times New Roman"/>
          <w:b w:val="false"/>
          <w:i w:val="false"/>
          <w:color w:val="000000"/>
          <w:sz w:val="28"/>
        </w:rPr>
        <w:t>
      Стороны самостоятельно несут расходы, возникающие в ходе выполнения ими настоящего Соглашения в пределах средств, предусмотренных в соответствии с национальными законодательствами своих государств, если в каждом конкретном случае не будет согласован иной порядок.</w:t>
      </w:r>
    </w:p>
    <w:bookmarkEnd w:id="49"/>
    <w:bookmarkStart w:name="z56" w:id="50"/>
    <w:p>
      <w:pPr>
        <w:spacing w:after="0"/>
        <w:ind w:left="0"/>
        <w:jc w:val="left"/>
      </w:pPr>
      <w:r>
        <w:rPr>
          <w:rFonts w:ascii="Times New Roman"/>
          <w:b/>
          <w:i w:val="false"/>
          <w:color w:val="000000"/>
        </w:rPr>
        <w:t xml:space="preserve"> Статья 6</w:t>
      </w:r>
    </w:p>
    <w:bookmarkEnd w:id="50"/>
    <w:bookmarkStart w:name="z57" w:id="51"/>
    <w:p>
      <w:pPr>
        <w:spacing w:after="0"/>
        <w:ind w:left="0"/>
        <w:jc w:val="both"/>
      </w:pPr>
      <w:r>
        <w:rPr>
          <w:rFonts w:ascii="Times New Roman"/>
          <w:b w:val="false"/>
          <w:i w:val="false"/>
          <w:color w:val="000000"/>
          <w:sz w:val="28"/>
        </w:rPr>
        <w:t>
      Настоящее Соглашение не затрагивает прав и обязательств государств Сторон, вытекающих из других международных договоров, участниками которых они являются, и не препятствует в разработке и развитии иных взаимоприемлемых форм сотрудничества.</w:t>
      </w:r>
    </w:p>
    <w:bookmarkEnd w:id="51"/>
    <w:bookmarkStart w:name="z58" w:id="52"/>
    <w:p>
      <w:pPr>
        <w:spacing w:after="0"/>
        <w:ind w:left="0"/>
        <w:jc w:val="left"/>
      </w:pPr>
      <w:r>
        <w:rPr>
          <w:rFonts w:ascii="Times New Roman"/>
          <w:b/>
          <w:i w:val="false"/>
          <w:color w:val="000000"/>
        </w:rPr>
        <w:t xml:space="preserve"> Статья 7</w:t>
      </w:r>
    </w:p>
    <w:bookmarkEnd w:id="52"/>
    <w:bookmarkStart w:name="z59" w:id="53"/>
    <w:p>
      <w:pPr>
        <w:spacing w:after="0"/>
        <w:ind w:left="0"/>
        <w:jc w:val="both"/>
      </w:pPr>
      <w:r>
        <w:rPr>
          <w:rFonts w:ascii="Times New Roman"/>
          <w:b w:val="false"/>
          <w:i w:val="false"/>
          <w:color w:val="000000"/>
          <w:sz w:val="28"/>
        </w:rPr>
        <w:t>
      1. Стороны предпринимают все меры для обеспечения сохранности и нераспространения полученной информации, признанной любой из Сторон как информация для ограниченного доступа в соответствии с национальными законодательствами ее государства.</w:t>
      </w:r>
    </w:p>
    <w:bookmarkEnd w:id="53"/>
    <w:bookmarkStart w:name="z60" w:id="54"/>
    <w:p>
      <w:pPr>
        <w:spacing w:after="0"/>
        <w:ind w:left="0"/>
        <w:jc w:val="both"/>
      </w:pPr>
      <w:r>
        <w:rPr>
          <w:rFonts w:ascii="Times New Roman"/>
          <w:b w:val="false"/>
          <w:i w:val="false"/>
          <w:color w:val="000000"/>
          <w:sz w:val="28"/>
        </w:rPr>
        <w:t>
      2. Стороны не вправе передавать третьей стороне сведения, документацию и техническое оборудование, полученные в соответствии с настоящим Соглашением, без предварительного письменного согласия центральных компетентных органов государства запрашиваемой Стороны.</w:t>
      </w:r>
    </w:p>
    <w:bookmarkEnd w:id="54"/>
    <w:bookmarkStart w:name="z61" w:id="55"/>
    <w:p>
      <w:pPr>
        <w:spacing w:after="0"/>
        <w:ind w:left="0"/>
        <w:jc w:val="left"/>
      </w:pPr>
      <w:r>
        <w:rPr>
          <w:rFonts w:ascii="Times New Roman"/>
          <w:b/>
          <w:i w:val="false"/>
          <w:color w:val="000000"/>
        </w:rPr>
        <w:t xml:space="preserve"> Статья 8</w:t>
      </w:r>
    </w:p>
    <w:bookmarkEnd w:id="55"/>
    <w:bookmarkStart w:name="z62" w:id="56"/>
    <w:p>
      <w:pPr>
        <w:spacing w:after="0"/>
        <w:ind w:left="0"/>
        <w:jc w:val="both"/>
      </w:pPr>
      <w:r>
        <w:rPr>
          <w:rFonts w:ascii="Times New Roman"/>
          <w:b w:val="false"/>
          <w:i w:val="false"/>
          <w:color w:val="000000"/>
          <w:sz w:val="28"/>
        </w:rPr>
        <w:t>
      В случае возникновения споров при толковании или применении положений настоящего Соглашения, Стороны разрешают их путем взаимных консультаций и (или) переговоров.</w:t>
      </w:r>
    </w:p>
    <w:bookmarkEnd w:id="56"/>
    <w:bookmarkStart w:name="z63" w:id="57"/>
    <w:p>
      <w:pPr>
        <w:spacing w:after="0"/>
        <w:ind w:left="0"/>
        <w:jc w:val="left"/>
      </w:pPr>
      <w:r>
        <w:rPr>
          <w:rFonts w:ascii="Times New Roman"/>
          <w:b/>
          <w:i w:val="false"/>
          <w:color w:val="000000"/>
        </w:rPr>
        <w:t xml:space="preserve"> Статья 9</w:t>
      </w:r>
    </w:p>
    <w:bookmarkEnd w:id="57"/>
    <w:bookmarkStart w:name="z64" w:id="58"/>
    <w:p>
      <w:pPr>
        <w:spacing w:after="0"/>
        <w:ind w:left="0"/>
        <w:jc w:val="both"/>
      </w:pPr>
      <w:r>
        <w:rPr>
          <w:rFonts w:ascii="Times New Roman"/>
          <w:b w:val="false"/>
          <w:i w:val="false"/>
          <w:color w:val="000000"/>
          <w:sz w:val="28"/>
        </w:rPr>
        <w:t>
      В настоящее Соглашение по взаимному согласию Сторон могут вноситься изменения и дополнения, которые оформляются отдельными протоколами и являются его неотъемлемыми частями.</w:t>
      </w:r>
    </w:p>
    <w:bookmarkEnd w:id="58"/>
    <w:bookmarkStart w:name="z65" w:id="59"/>
    <w:p>
      <w:pPr>
        <w:spacing w:after="0"/>
        <w:ind w:left="0"/>
        <w:jc w:val="left"/>
      </w:pPr>
      <w:r>
        <w:rPr>
          <w:rFonts w:ascii="Times New Roman"/>
          <w:b/>
          <w:i w:val="false"/>
          <w:color w:val="000000"/>
        </w:rPr>
        <w:t xml:space="preserve"> Статья 10</w:t>
      </w:r>
    </w:p>
    <w:bookmarkEnd w:id="59"/>
    <w:bookmarkStart w:name="z66" w:id="60"/>
    <w:p>
      <w:pPr>
        <w:spacing w:after="0"/>
        <w:ind w:left="0"/>
        <w:jc w:val="both"/>
      </w:pPr>
      <w:r>
        <w:rPr>
          <w:rFonts w:ascii="Times New Roman"/>
          <w:b w:val="false"/>
          <w:i w:val="false"/>
          <w:color w:val="000000"/>
          <w:sz w:val="28"/>
        </w:rPr>
        <w:t>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60"/>
    <w:bookmarkStart w:name="z67" w:id="61"/>
    <w:p>
      <w:pPr>
        <w:spacing w:after="0"/>
        <w:ind w:left="0"/>
        <w:jc w:val="both"/>
      </w:pPr>
      <w:r>
        <w:rPr>
          <w:rFonts w:ascii="Times New Roman"/>
          <w:b w:val="false"/>
          <w:i w:val="false"/>
          <w:color w:val="000000"/>
          <w:sz w:val="28"/>
        </w:rPr>
        <w:t>
      Настоящее Соглашение заключается на неопределенный срок и остается в силе до истечения шести месяцев с даты получения по дипломатическим каналам одной из Сторон письменного уведомления другой Стороны о ее намерении прекратить его действие.</w:t>
      </w:r>
    </w:p>
    <w:bookmarkEnd w:id="61"/>
    <w:bookmarkStart w:name="z68" w:id="62"/>
    <w:p>
      <w:pPr>
        <w:spacing w:after="0"/>
        <w:ind w:left="0"/>
        <w:jc w:val="both"/>
      </w:pPr>
      <w:r>
        <w:rPr>
          <w:rFonts w:ascii="Times New Roman"/>
          <w:b w:val="false"/>
          <w:i w:val="false"/>
          <w:color w:val="000000"/>
          <w:sz w:val="28"/>
        </w:rPr>
        <w:t>
      Совершено в городе Астана 9 октября 2018 года в двух подлинных экземплярах на казахском, сербском, русском и английском языках, причем все тексты являются равно аутентичными. В случае возникновения расхождения между текстами настоящего Соглашения, Стороны обращаются к тексту на английском языке.</w:t>
      </w:r>
    </w:p>
    <w:bookmarkEnd w:id="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Республики Сербия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