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51e5" w14:textId="66f5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925.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"180) организация работы по созданию национальных фильмов на республиканском уровне;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 утверждение правил приобретения, издания и распространения общественно значимой литературы;";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подпунктами 10-1) и 10-2)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 организация работы по приобретению, изданию и распространению общественно значимой литературы на республиканском уровне;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 разработка правил приобретения, издания и распространения общественно значимой литературы;";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культуры и спорта Республики Казахстан: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Республиканское государственное казенное предприятие "Государственный музей искусств Республики Казахстан им. А. Кастеева".";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