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357f" w14:textId="87d3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техники, казахстанского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2019 года № 79.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техники, казахстанского производства.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 не позднее 10-го числа месяца, следующего за отчетным периодом, представлять информацию об освоении кредита в министерства финансов,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2019 года № 79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техники, казахстанского производства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10000000000 (десять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по бюджетной программе 242 "Кредитование АО "НУХ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техники, казахстанского производства";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 предоставляется заемщику в тенге на условиях срочности, платности и возвратности сроком на 18 (восемнадцать) лет по ставке вознаграждения, равной 0,1 % годовых;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кредита на счет заемщика;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не более 18 (восемнадцать) месяцев со дня перечисления кредита на счет заемщика;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2 (два) раза в год полугодовыми платежами;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2 (два) раза в год с 2025 года по истечении льготного периода, который составляет 6 лет;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целью предоставления бюджетного кредита является последующее кредитование заемщиком акционерного общества "Банк Развития Казахстана" по ставке вознаграждения 0,15 % годовых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техники, казахстанского производства.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