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18cc" w14:textId="af0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2019 года № 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Протокола 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Ермекбаева Нурлана Байузаковича подписать от имени Республики Казахстан Протокол 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года, разрешив вносить изменения и дополнения, не имеющие принципиального характера.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дополнения в Соглашение между государствами-членами Шанхайской организации сотрудничества о проведении совместных военных учений от 27 июня 2007 года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Шанхайской организации сотрудничества (далее - ШОС), именуемые в дальнейшем Сторонами,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совершенствования механизма реализации Соглашения между государствами-членами Шанхайской организации сотрудничества о проведении совместных военных учений от 27 июня 2007 года (далее - Соглашение), согласились о нижеследующем: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следующее дополнение: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Соглашение статьей 27-1 в следующей редакции: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27-1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вступления в силу открыто для присоединения к нему любого государства, принятого в члены Шанхайской организации сотрудничества.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государства.".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 и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Соглашения направит Сторонам заверенные копии настоящего Протокола в течение 15 дней со дня его подписания.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_________________ "_____" _______________ 2019 года в одном подлинном экземпляре на русском и китайском языках, при этом оба текста имеют одинаковую силу.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Китайскую Народную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