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6980" w14:textId="1ae6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24 сентября 2014 года № 1011 "Вопросы Министерства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2019 года № 251.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защиты конкуренции и ограничения монополистической деятельности,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международных экономических и финансовых отношений, в том числе регулирования международной экономической интеграции, на общественно значимых рынках, регулирования и развития внешнеторговой деятельности, за исключением продвижения экспорта, регулирования торговой деятельности, управления государственными активами, в том числе повышения качества корпоративного управления, развития системы государственного управления;";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государственного регулирования и контроля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законодательством Республики Казахстан;";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59-1), 59-2), 59-3), 59-4), 59-5), 59-6) и 59-7)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представление ежегодно в Правительство Республики Казахстан отчетов о состоянии сфер естественных монополий, об исполнении утвержденных тарифных смет, об исполнении утвержденных инвестиционных программ;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59-2) утверждение правил формирования тарифов;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59-3) утверждение правил осуществления деятельности субъектами естественных монополий;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59-4) утверждение типовых договоров предоставления регулируемых услуг;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59-5) утверждение перечня регулируемых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59-6) утверждение перечня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59-7) утверждение положения о Совете по тарифной политике и его персонального состава;";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287)</w:t>
      </w:r>
      <w:r>
        <w:rPr>
          <w:rFonts w:ascii="Times New Roman"/>
          <w:b w:val="false"/>
          <w:i w:val="false"/>
          <w:color w:val="000000"/>
          <w:sz w:val="28"/>
        </w:rPr>
        <w:t xml:space="preserve">, 289), 290), 291), </w:t>
      </w:r>
      <w:r>
        <w:rPr>
          <w:rFonts w:ascii="Times New Roman"/>
          <w:b w:val="false"/>
          <w:i w:val="false"/>
          <w:color w:val="000000"/>
          <w:sz w:val="28"/>
        </w:rPr>
        <w:t>292)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339-62) исключить;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1-2), 1-3), 1-4), 1-5), 1-6), 1-7), 1-8), 1-9), 1-10), 1-11), 1-12), 1-13), 1-14), 1-15), 1-16), 1-17), 1-18), 1-19), 1-20), 1-21), 1-22), 1-23), 1-24), 1-25), 1-26), 1-27), 1-28), 1-29), 1-30), 1-31), 1-32), 1-33), 1-34) и 1-35)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подготовка ежегодного отчета в Правительство Республики Казахстан о состоянии сфер естественных монополий, об исполнении утвержденных тарифных смет, об исполнении утвержденных инвестиционных программ;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формирование и ведение Государственного регистра субъектов естественных монополий;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разработка правил формирования тарифов;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разработка правил осуществления деятельности субъектами естественных монополий;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1-5) разработка типовых договоров предоставления регулируемых услуг;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1-6) принятие к рассмотрению заявки либо отказ в ее принятии;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1-7) проведение публичных слушаний с опубликованием в средствах массовой информации объявления о дате и месте их проведения;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1-8) утверждение тарифа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монополиях", и изменение в установленном законом порядке утвержденного тарифа до истечения срока его действия;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определение уровня индексации тарифа субъекта естественной монополии малой мощности;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1-10) утверждение и внесение изменения в утвержденную им тарифную смету;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1-11) утверждение и внесение изменения совместно с иным государственным органом в утвержденную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за исключением субъектов естественных монополий, предоставляющих регулируемые услуги аэронавигации, аэронавигационного обслуживания международных и транзитных полетов,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направлениям,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1-12) утверждение и внесение изменения совместно с местным исполнительным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монополий;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1-13) утверждение временного компенсирующего тарифа;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1-14) выдача согласия на совершение отдельных действий субъектом естественной монополии, а также принятие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1-15) разработка и утверждение показателей качества и надежности регулируемых услуг по согласованию с соответствующими государственными органами;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1-16) разработка и утверждение показателей эффективности деятельности субъектов естественных монополий;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1-17) внесение субъекту естественной монополии предписания об устранении нарушения законодательства Республики Казахстан о естественных монополиях;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1-18) проведение анализа отчетов субъектов естественных монополий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услуг, а также достижении показателей эффективности деятельности субъектов естественных монополий;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1-19) согласование конкурсной документации проекта государственно-частного партнерства, в том числе концессионного проекта, проекта договора государственно-частного партнерства, в том числе договора концессии, внесение в них изменений и (или) дополнений в части формирования тарифа;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1-20) внесение изменения в утвержденную тарифную смету без повышения тарифа в случае принятия на баланс и (или) доверительное управление имущества, используемого в технологическом цикле при предоставлении регулируемых услуг, от государственных или местных исполнительных органов при его получении в безвозмездное пользование, в том числе электрических сетей от других энергопередающих организаций;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1-21) утверждение временного понижающего коэффициента;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1-22) определение прогнозного индекса тарифа на пятилетний период по сферам естественных монополий;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1-23) утверждение размера платы за коммунальные услуги в сферах естественных монополий для потребителей, не имеющих приборов учета;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1-24) утверждение ценовых пределов на регулируемые услуги магистральных железнодорожных сетей;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1-25) ежегодная корректировка утвержденных ценовых пределов на регулируемые услуги магистральных железнодорожных сетей в соответствии с правилами формирования тарифов;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1-26) определение метода тарифного регулирования сферы естественной монополии;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1-27) формирование перечня регулируемых услуг;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1-28) формирование перечня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1-29) проведение не реже одного раза в месяц совместно с субъектами естественных монополий приема потребителей;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1-30) согласование местным исполнительным органам нормы потребления коммунальных услуг в сферах естественных монополий для потребителей, не имеющих приборов учета;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1-31) согласование субъекту естественной монополии в предусмотренном порядке размера взимания платы за приобретение и установку приборов учета, за исключением случаев приемки и ввода объектов строительства в эксплуатацию;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1-32) разработка положения о Совете по тарифной политике и формирование его состава;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1-33) осуществление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1-34) осуществление государственного контроля в сферах естественных монополий в соответствии с Предпринимательским кодексом Республики Казахстан;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1-35) взаимодействие с правоохранительными органами в пределах компетенции, установленной законодательством Республики Казахстан, при осуществлении государственного контроля в сферах естественных монополий;";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81-1)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81-11)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81-12)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92-8)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, 119), 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141)</w:t>
      </w:r>
      <w:r>
        <w:rPr>
          <w:rFonts w:ascii="Times New Roman"/>
          <w:b w:val="false"/>
          <w:i w:val="false"/>
          <w:color w:val="000000"/>
          <w:sz w:val="28"/>
        </w:rPr>
        <w:t xml:space="preserve">, 142), </w:t>
      </w:r>
      <w:r>
        <w:rPr>
          <w:rFonts w:ascii="Times New Roman"/>
          <w:b w:val="false"/>
          <w:i w:val="false"/>
          <w:color w:val="000000"/>
          <w:sz w:val="28"/>
        </w:rPr>
        <w:t>144)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186-1) изложить в следующей редакции: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"186-1)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 и оказанию консультационной помощи населению по вопросам защиты прав потребителей;";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247)</w:t>
      </w:r>
      <w:r>
        <w:rPr>
          <w:rFonts w:ascii="Times New Roman"/>
          <w:b w:val="false"/>
          <w:i w:val="false"/>
          <w:color w:val="000000"/>
          <w:sz w:val="28"/>
        </w:rPr>
        <w:t>, 248), 253), 254), 255), 256) и 266-17) исключить;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 и 14-2) следующего содержания: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рассматривать обращения субъектов естественных монополий и потребителей;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размещать на своем интернет-ресурсе: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уполномоченного органа;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прилагаемыми документами, представленными на электронном носителе, с учетом требования, установленного пунктом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установленные и определенные тарифы;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тарифные сметы и инвестиционные программы;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субъектов естественных монополий об исполнении утвержденных тарифных смет, об исполнении утвержденных инвестиционных программ,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о привлечении субъектов естественных монополий к административной ответственности;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по итогам разбирательств с участием уполномоченного органа;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надежности регулируемых услуг;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деятельности субъектов естественных монополий;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относящуюся к осуществлению государственного регулирования деятельности субъектов естественных монополий;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осуществлять иные полномочия, предусмотренные законодательными актами, актами Президента Республики Казахстан и Правительства Республики Казахстан.";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