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1765" w14:textId="48c1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Дорожной карты по реализации Соглашения между Правительством Республики Казахстан и Национальным Банком Республики Казахстан о координации мер макроэкономической политики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2019 года № 259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2019 года № 141 "О Соглашении между Правительством Республики Казахстан и Национальным Банком Республики Казахстан о координации мер макроэкономической политики на 2019 год"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Соглашения между Правительством Республики Казахстан и Национальным Банком Республики Казахстан о координации мер макроэкономической политики на 2019 год (далее – Дорожная карта).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и организациям (по согласованию) обеспечить своевременное выполнение мероприятий, предусмотренных Дорожной картой.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на полугодовой основе, к 30 числу месяца, следующего за отчетным, представлять в Канцелярию Премьер-Министра Республики Казахстан сводную информацию о ходе выполнения мероприятий Дорожной карты.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 № 259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</w:t>
      </w:r>
      <w:r>
        <w:br/>
      </w:r>
      <w:r>
        <w:rPr>
          <w:rFonts w:ascii="Times New Roman"/>
          <w:b/>
          <w:i w:val="false"/>
          <w:color w:val="000000"/>
        </w:rPr>
        <w:t>по реализации Соглашения между Правительством Республики Казахстан и Национальным Банком Республики Казахстан о координации мер макроэкономической политики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8"/>
        <w:gridCol w:w="3626"/>
        <w:gridCol w:w="1602"/>
        <w:gridCol w:w="1602"/>
        <w:gridCol w:w="1602"/>
      </w:tblGrid>
      <w:tr>
        <w:trPr>
          <w:trHeight w:val="30" w:hRule="atLeast"/>
        </w:trPr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Ответственные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5018"/>
        <w:gridCol w:w="4892"/>
        <w:gridCol w:w="755"/>
        <w:gridCol w:w="903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Сбалансированная фискальная политика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дальнейшему расширению налогооблагаемой базы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 в налоговое законодательство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совершенствование налогового и таможенного администрирования с использованием системы управления рисками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МНЭ,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существующих фискальных правил, оптимального объема трансфертов из Национального фонда, рассмотрение путей повышения контрцикличности и гибкости фискальных правил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  <w:bookmarkEnd w:id="1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1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Эффективная денежно-кредитная политика и меры по контролю за инфляцией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по совершенствованию мер тарифной политики и внесение предложений по дальнейшим подходам в сфере регулирования естественных монополий 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сроком, указанным в постановлении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созданию точек роста отечественного производства товаров, имеющих потенциал импортозамещения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2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коридора инфляции по регулируемым услугам в рамках одобренного коридора инфляции на Совете по экономической политике при Правительстве на 2019 год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срокам, указанным в постановлении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стратегические и программные документы экономического развития с учетом корректировки целевого ориентира по инфляции на 2020-2021 годы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МНЭ, МЦРОАП, МСХ, МИИР, МТСЗН, МИД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3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стимулированию направления временно свободной банковской ликвидности на кредитование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МНЭ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5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базовой ставкой на 3-3,5% выше среднесрочного прогноза по инфляции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Совета директоров НБ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графиком установления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Обеспечение стабильности валютного рынка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имеющихся отчетов и сроков их представления направление дополнительной информации уполномоченному члену Совета директоров - представителю акционера, являющегося членом Правительства РК, с соблюдением требований конфиденциальности.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"АО "ФНБ 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"Байтерек" (по согласованию), АО "НУХ 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другие субъекты КГС</w:t>
            </w:r>
          </w:p>
          <w:bookmarkEnd w:id="1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производных финансовых инструментов для хеджирования валютных рисков на основе рыночных механизмов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"КФБ"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на КФБ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19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прогнозного плана по конвертации валютных активов с учетом объема, необходимого для реализации инвестиционных программ и обслуживания внешнего долга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"Байтерек"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АО "НУХ 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плана по конвертациям в МНЭ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1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временно свободных денежных средств в иностранной валюте, свободных от обязательств более 1 года, на банковские счета в Национальном Банке со сроком до 1 года, за исключением средств, аккумулируемых с целью погашения внешних долгов, исполнения финансовых ковенантов и осуществления инвестиционной деятельности в течение ближайшего 1 года.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"АО "ФНБ 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АО "НУХ "Байтерек"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АО "НУХ 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другие субъекты КГС,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счетов, перевод активов в НБ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а</w:t>
            </w:r>
          </w:p>
          <w:bookmarkEnd w:id="23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Привлечение инвестиций и доступность фондирования экономики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разъяснительной работы по принятым изменениям в законодательство о валютном регулировании в части статуса "резидента" филиалов и представительств иностранных юридических лиц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МНЭ, МИД</w:t>
            </w:r>
          </w:p>
          <w:bookmarkEnd w:id="2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 интернет-ресурсах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25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механизма установления предельных ставок по депозитам физических лиц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АО "КФГД"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директоров АО "КФГД"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7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барьеров, препятствующих развитию рынка межбанковского кредитования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2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МНЭ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29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Развитие рынка государственных ценных бумаг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графика выпусков государственных ценных бумаг Министерства финансов на предстоящий год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3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 интернет-ресурсах МФ, НБ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1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внесению изменений и дополнений в Закон Республики Казахстан от 25 апреля 2003 года "Об обязательном социальном страховании" в части наделения правом ГФСС приобретения за счет активов ГФСС по решению Правительства Республики Казахстан, права требования, обязательства по которому исполняются государством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МФ,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3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4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рефинансированию внешних займов квазигосударственного сектора в облигации, номинированные в тенге 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"Байтерек" (по согласованию), АО "НУХ 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35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  <w:bookmarkEnd w:id="36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37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повторных аукционов по размещению ГЦБ, укрупнение выпусков государственных ценных бумаг в обращении и сокращение их количества до 30-40 в средне- и долгосрочной перспективе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методики построения безрисковой кривой доходности в соответствии с лучшей международной практикой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"КФБ"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НБ (по согласованию)</w:t>
            </w:r>
          </w:p>
          <w:bookmarkEnd w:id="4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Совета директоров АО "КФБ"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1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ликвидности на изъятие средств с инвестиционного портфеля ГФСС, находящегося у него в доверительном управлении, на приобретение ГФСС права требования (векселя), обязательства по которому исполняется государством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4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44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включению государственных ценных бумаг Министерства финансов в международные глобальные индексы развивающихся стран (в течение 2019-2022гг.)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МФ</w:t>
            </w:r>
          </w:p>
          <w:bookmarkEnd w:id="4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Реализация государственных программ финансовой поддержки развития экономики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предоставления 100 млрд. тенге в течение 5 лет на продолжение реализации программы финансирования отечественных автопроизводителей путем обусловленного финансирования банков второго уровня для кредитования физических лиц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МИИР, МНЭ, МФ, АО "НУХ "Байтерек" (по согласованию)</w:t>
            </w:r>
          </w:p>
          <w:bookmarkEnd w:id="49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0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Программу "7-20-25" в части предоставления заемщику права увеличения первоначального взноса, снижения требований к банкам-участникам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1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НБ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2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о расширении перечня общего классификатора видов экономической деятельности по производству импортозамещающих товаров в рамках механизма кредитования приоритетных проектов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МСХ, МФ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4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ревизии следующих государственных программ на предмет финансовой эффективности и обеспеченности и для дальнейшего формирования единых принципов к механизмам государственной помощи реального сектора: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 инфраструктурного развития "Нұрлы жол" на 2015 – 2019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 "Цифровой Казахстан" на 2018-2022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 развития агропромышленного комплекса Республики Казахстан на 2017 – 2021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 индустриально-инновационного развития Республики Казахстан на 2015 – 2019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 поддержки и развития бизнеса "Дорожная карта бизнеса-2020";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– 2021 годы "Еңбек";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программа жилищного строительства "Нұрлы жер" на 2017 – 2021 годы;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по привлечению инвестиций "Национальная инвестиционная стратегия"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2022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"Национальная экспортная стратегия" на 2018 – 2022 годы.</w:t>
            </w:r>
          </w:p>
          <w:bookmarkEnd w:id="55"/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МИИР, МФ, МОН, МТСЗН, МКС, МЭ, МВД, МЦРОАП, акиматы областей, городов Нур-Султана, Алматы и Шымкента, АО "НУХ "Байтерек" (по согл), АО "ФНБ "Самрук-Казына"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МЦРОАП, МИОР, МСХ, МОН, МЗ, МНЭ, МИИР,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"НИКХ "Зерде" (по согласованию), АО "ФНБ 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акиматы областей, городов Нур-Султана, Алматы и Шымкента,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"КазАгро"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МИИР, МСХ, МЭ, МНЭ, МФ, АО "КЦИЭ"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НПП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МНЭ, МСХ, НПП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акиматы областей, городов Нур-Султана,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МИИР, акиматы областей, городов Нур-Султана, Алматы и Шымкента,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"Байтерек" (по согласованию), АО "ФНБ "Самрук-Қазына"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МИИР, МИД, акиматы областей, городов Нур-Султана, Алматы и Шымкент, АО "НК "Kazakh Invest"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МИИР, МНЭ, МСХ, МЭ, акиматы областей, городов Нур-Султана, Алматы и Шымкента, единый оператор по продвижению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срокам, указанным в постановлении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оперативного перераспределения лимитов по банкам в рамках предоставления долгосрочного фондирования в сумме 600 млрд. тенге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7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НБ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Оздоровление предприятий реального сектора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твердым залогом дебиторской задолженности надежных контрпартнеров и off-take контрактов в рамках пруденциального регулирования банков второго уровня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5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НБ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59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законодательства на предмет упрощения процедур банкротства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МТСЗН, АО "ФНБ "Самрук-Казына"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"Байтерек" (по согласованию),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НПП 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61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консультаций с Верховным судом по вопросам правоприменительной практики на финансовом рынке и в деятельности финансовых организаций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Стабильность финансовой системы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нормативных правовых актов по вопросам реализации риск-ориентированного надзора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3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НБ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независимой оценки качества активов банков второго уровня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6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результатов оценки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65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обеспечение функционирования Казахстанской фондовой биржи (КФБ) и биржи Международного финансового центра "Астана" (AIX) с использованием единой кастодиальной и расчетной инфраструктуры рынка ценных бумаг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МФ, МФЦА (по согласованию)</w:t>
            </w:r>
          </w:p>
          <w:bookmarkEnd w:id="6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67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Снижение теневой экономики и развитие безналичных платежей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в налоговое законодательство в части ограничения отнесения на вычеты по КПН, ИПН расходов по приобретенным товарам, произведенным работам, оказанным услугам, оплата за наличный расчет которых превышает 1000-кратный размер МРП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 в налоговое законодательство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69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установлению предельных порогов при обналичивании юридическими лицами денежных средств в банках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МНЭ, МФ,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7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1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удаленной идентификации граждан на финансовом рынке на основе биометрических технологий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АФК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72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3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перевода на обязательное применение контрольного счета НДС всеми плательщиками НДС по результатам добровольного применения контрольного счета НДС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внесений изменений и дополнений в НПА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5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платежной инфраструктуры для возможности расширения инструментов субъектов МСБ по приему безналичных платежей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АФК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76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7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электронного взаимодействия информационных систем государственных органов с информационными системами БВУ для оптимизации финансовых и государственных услуг и исключения требования бумажных справок от услугополучателей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МЦРОАП,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АО "ГКБ"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АФК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78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карты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79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введения ограничений на наличные расчеты по отдельным видам операций/сделок 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АФК</w:t>
            </w:r>
          </w:p>
          <w:bookmarkEnd w:id="80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81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Защита прав потребителей и повышение финансовой грамотности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ограничению долговой нагрузки заемщиков с учетом их социального положения на этапе выдачи займов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82"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предложений по внесению изменений в законодательство и нормативные правовые акты по вопросам введения пропорционального регулирования в отношении всех субъектов кредитования (онлайн-кредиторы, ломбарды, кредитные товарищества и другие юридические лица, предоставляющие займы населению),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 регистрация в НБРК всех субъектов кредитования;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 субъектов кредитования поставщиками информации в кредитное бюро;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 субъектов кредитования субъектами финансового мониторинга для целей Закона Республики Казахстан "О противодействии легализации (отмыванию) доходов, полученных преступным путем, и финансированию терроризма";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запрета на рекламу услуг по предоставлению займов лицами, не прошедшими учетную регистрацию в НБ</w:t>
            </w:r>
          </w:p>
          <w:bookmarkEnd w:id="83"/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МФ, МНЭ, МВД</w:t>
            </w:r>
          </w:p>
          <w:bookmarkEnd w:id="84"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8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6"/>
    <w:bookmarkStart w:name="z15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Казахстан;</w:t>
      </w:r>
    </w:p>
    <w:bookmarkEnd w:id="87"/>
    <w:bookmarkStart w:name="z15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– Национальная палата предпринимателей Казахстана "Атамекен";</w:t>
      </w:r>
    </w:p>
    <w:bookmarkEnd w:id="88"/>
    <w:bookmarkStart w:name="z15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МФЦА "Астана" – международный финансовый центр "Астана";</w:t>
      </w:r>
    </w:p>
    <w:bookmarkEnd w:id="89"/>
    <w:bookmarkStart w:name="z15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90"/>
    <w:bookmarkStart w:name="z15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– акционерное общество "Национальный управляющий холдинг "Байтерек";</w:t>
      </w:r>
    </w:p>
    <w:bookmarkEnd w:id="91"/>
    <w:bookmarkStart w:name="z15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Казахстан;</w:t>
      </w:r>
    </w:p>
    <w:bookmarkEnd w:id="92"/>
    <w:bookmarkStart w:name="z15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93"/>
    <w:bookmarkStart w:name="z15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94"/>
    <w:bookmarkStart w:name="z16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"НИКХ "Зерде" – акционерное общество "Национальный инфокоммуникационный холдинг "Зерде";</w:t>
      </w:r>
    </w:p>
    <w:bookmarkEnd w:id="95"/>
    <w:bookmarkStart w:name="z16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96"/>
    <w:bookmarkStart w:name="z16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КГС – квазигосударственный сектор;</w:t>
      </w:r>
    </w:p>
    <w:bookmarkEnd w:id="97"/>
    <w:bookmarkStart w:name="z1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"НУХ "КазАгро" – акционерное общество "Национальный управляющий холдинг "Казагро";</w:t>
      </w:r>
    </w:p>
    <w:bookmarkEnd w:id="98"/>
    <w:bookmarkStart w:name="z16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99"/>
    <w:bookmarkStart w:name="z16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"КФГД" – акционерное общество "Казахстанский фонд гарантирования депозитов";</w:t>
      </w:r>
    </w:p>
    <w:bookmarkEnd w:id="100"/>
    <w:bookmarkStart w:name="z16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"КЦИЭ" – акционерное общество "Казахстанский центр индустрии и экспорта";</w:t>
      </w:r>
    </w:p>
    <w:bookmarkEnd w:id="101"/>
    <w:bookmarkStart w:name="z16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"КФБ" – акционерное общество "Казахстанская фондовая биржа";</w:t>
      </w:r>
    </w:p>
    <w:bookmarkEnd w:id="102"/>
    <w:bookmarkStart w:name="z16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АФК – объединение юридических лиц "Ассоциация финансистов Казахстана";</w:t>
      </w:r>
    </w:p>
    <w:bookmarkEnd w:id="103"/>
    <w:bookmarkStart w:name="z16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"ГКБ" – акционерное общество "Государственное кредитное бюро";</w:t>
      </w:r>
    </w:p>
    <w:bookmarkEnd w:id="104"/>
    <w:bookmarkStart w:name="z17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"ФНБ "Самрук-Казына" – акционерное общество "Фонд национального благосостояния "Самрук-Қазына";</w:t>
      </w:r>
    </w:p>
    <w:bookmarkEnd w:id="105"/>
    <w:bookmarkStart w:name="z17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МИД – Министерство иностранных дел Республики Казахстан; </w:t>
      </w:r>
    </w:p>
    <w:bookmarkEnd w:id="106"/>
    <w:bookmarkStart w:name="z17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Казахстан;</w:t>
      </w:r>
    </w:p>
    <w:bookmarkEnd w:id="107"/>
    <w:bookmarkStart w:name="z17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108"/>
    <w:bookmarkStart w:name="z17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МЦРОАП – Министерство цифрового развития, оборонной и аэрокосмической промышленности Республики Казахстан;</w:t>
      </w:r>
    </w:p>
    <w:bookmarkEnd w:id="109"/>
    <w:bookmarkStart w:name="z17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110"/>
    <w:bookmarkStart w:name="z17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111"/>
    <w:bookmarkStart w:name="z17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"Kazakh Invest" – акционерное общество "Национальная компания "Kazakh Invest".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