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3db0" w14:textId="3d23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2019 года № 267.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 февраля 2012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Акционерному обществу "Фонд национального благосостояния "Самрук-Қазына" (по согласованию) в установленном законодательством Республики Казахстан порядке на ежегодной основе обеспечить: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проведения Международного форума Астана;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иных мер, вытекающих из настоящего постановления.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15.02.2023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