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0484" w14:textId="3a00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декабря 2016 года № 762 "Об утверждении Правил проведения конкурса на получение права официального опубликования законодательных актов периодическими печатными изданиями"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2019 года № 472.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2016 года № 762 "Об утверждении Правил проведения конкурса на получение права официального опубликования законодательных актов периодическими печатными изданиями" (САПП Республики Казахстан 2016 г., № 63, ст. 404)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получение права официального опубликования законодательных актов периодическими печатными изданиями,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законодательный акт – закон, вносящий изменения и дополнения в Конституцию Республики Казахстан, конституционный закон, кодекс, консолидированный закон, закон, постановление Парламента Республики Казахстан, постановления Сената и Мажилиса Парламента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Конкурс проводится в целях предоставления права на официальное опубликование следующих законодательных актов: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законов, вносящих изменения и дополнения в Конституцию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конституционных законов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кодексов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консолидированных законов Республики Казахстан, законов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постановлений Парламента Республики Казахстан, постановлений Сената и Мажилиса Парламента Республики Казахстан.";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проведения конкурса на получение права официального опубликования законодательных актов периодическими печатными изданиями";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Объявление о проведении конкурса на получение права официального опубликования законодательных актов периодическими печатными изданиями (далее – объявление) размещается за тридцать календарных дней до проведения конкурса.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включает в себя следующие сведения: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организатора конкурса;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дату и место проведения конкурса;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место приема заявок на участие в конкурсе на получение права официального опубликования законодательных актов периодическими печатными изданиями по форме согласно приложению к настоящим Правилам (далее – заявка), выдачи дополнительной информации о конкурсе, а также место, дату и время вскрытия конвертов с заявками;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тиражу и периодичности, предъявляемые к участнику конкурса;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языку составления заявки.";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Периодическое печатное издание, изъявившее желание участвовать в конкурсе, в течение десяти рабочих дней после дня опубликования объявления представляет организатору конкурса в запечатанном конверте заявку с приложением справки с типографии, подтверждающей тираж и периодичность выпуска печатных изданий.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Заявки, поступившие после истечения срока приема заявок, указанного в объявлении, не принимаются.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Конкурсная комиссия вскрывает конверты с заявками на дату, время и место, указанные в объявлении о проведении конкурса, в присутствии участников конкурса или их представителей.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членами конкурсной комиссии осуществляется полистное парафирование извлеченных документов.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заявка не допускается к рассмотрению.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Конкурсная комиссия рассматривает заявки на участие в конкурсе в целях определения периодических печатных изданий, соответствующих требованиям конкурса, указанным в объявлении.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заявки требованиям конкурса, указанным в объявлении, конкурсная комиссия не позднее одного рабочего дня со дня вскрытия заявок на участие в конкурсе отклоняет заявку с письменным обоснованием, которое является обязательным приложением к протоколу.";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работы конкурсной комиссии и рабочего органа";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Рабочий орган комиссии: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в установленные сроки заявки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возвращает без рассмотрения заявки, поступившие после истечения срока приема заявок;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привлекает независимых экспертов и (или) иных специалистов (консультантов) для участия в рассмотрении и осуществлении экспертизы представляемых заявок;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знакомит участников конкурса с условиями конкурса;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участникам конкурса дополнительную информацию, касающуюся проведения конкурса.";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Признание результатов конкурса недействительными";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Конкурс признается несостоявшимся в случае несоответствия заявок требованиям, указанным в объявлении, всех конкурсантов либо отсутствия заявок от периодических печатных изданий.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конкурса несостоявшимся, организатор конкурса в течение десяти рабочих дней осуществляет повторный конкурс.";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2019 года № 472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конкурса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официального 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актов периодическими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печатными изданиями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на получение права официального</w:t>
      </w:r>
      <w:r>
        <w:br/>
      </w:r>
      <w:r>
        <w:rPr>
          <w:rFonts w:ascii="Times New Roman"/>
          <w:b/>
          <w:i w:val="false"/>
          <w:color w:val="000000"/>
        </w:rPr>
        <w:t>опубликования законодательных актов периодическими печатными</w:t>
      </w:r>
      <w:r>
        <w:br/>
      </w:r>
      <w:r>
        <w:rPr>
          <w:rFonts w:ascii="Times New Roman"/>
          <w:b/>
          <w:i w:val="false"/>
          <w:color w:val="000000"/>
        </w:rPr>
        <w:t>изданиями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1.Полное наименование/фамилия, имя, отчество (при его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местонахождения/юридический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Номера телефонов, факсов: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Наименование периодического печатного издания: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Свидетельство о постановке на учет периодического печатного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издания: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Справка с типографии, подтверждающая тираж и периодичность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выпуска печатных изданий (приложение).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            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инициалы                  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собственника либо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для печати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 20__ года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